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2101" w14:textId="51171116" w:rsidR="006B32DD" w:rsidRPr="00984BC1" w:rsidRDefault="00FB77B7" w:rsidP="00984BC1">
      <w:pPr>
        <w:pStyle w:val="Sinespaciado"/>
        <w:jc w:val="center"/>
        <w:rPr>
          <w:rFonts w:ascii="Times New Roman" w:hAnsi="Times New Roman" w:cs="Times New Roman"/>
          <w:sz w:val="28"/>
          <w:szCs w:val="28"/>
          <w:lang w:val="es-CL"/>
        </w:rPr>
      </w:pPr>
      <w:r w:rsidRPr="00984BC1">
        <w:rPr>
          <w:rFonts w:ascii="Times New Roman" w:hAnsi="Times New Roman" w:cs="Times New Roman"/>
          <w:b/>
          <w:bCs/>
          <w:sz w:val="28"/>
          <w:szCs w:val="28"/>
        </w:rPr>
        <w:t>GÉNERO Y TEXTOS ESCOLARES: REPRESENTACIONES DE LAS MUJERES CHILENAS DE LA PRIMERA MITAD DEL SIGLO XX</w:t>
      </w:r>
    </w:p>
    <w:p w14:paraId="69F372E1" w14:textId="2174A097" w:rsidR="006B32DD" w:rsidRPr="009A4436" w:rsidRDefault="006B32DD" w:rsidP="00984BC1">
      <w:pPr>
        <w:pStyle w:val="Sinespaciado"/>
        <w:jc w:val="both"/>
        <w:rPr>
          <w:rFonts w:ascii="Times New Roman" w:hAnsi="Times New Roman" w:cs="Times New Roman"/>
          <w:sz w:val="24"/>
          <w:szCs w:val="24"/>
          <w:lang w:val="es-CL"/>
        </w:rPr>
      </w:pPr>
    </w:p>
    <w:p w14:paraId="12418BB6" w14:textId="377EC4C8" w:rsidR="00FB77B7" w:rsidRPr="00984BC1" w:rsidRDefault="00984BC1" w:rsidP="00984BC1">
      <w:pPr>
        <w:pStyle w:val="Sinespaciado"/>
        <w:jc w:val="center"/>
        <w:rPr>
          <w:rFonts w:ascii="Times New Roman" w:hAnsi="Times New Roman" w:cs="Times New Roman"/>
          <w:sz w:val="24"/>
          <w:szCs w:val="24"/>
          <w:lang w:val="en-US"/>
        </w:rPr>
      </w:pPr>
      <w:r w:rsidRPr="00984BC1">
        <w:rPr>
          <w:rFonts w:ascii="Times New Roman" w:hAnsi="Times New Roman" w:cs="Times New Roman"/>
          <w:sz w:val="24"/>
          <w:szCs w:val="24"/>
          <w:lang w:val="en-US"/>
        </w:rPr>
        <w:t>GENDER AND SCHOOL TEXTS: REP</w:t>
      </w:r>
      <w:r w:rsidR="00125D7C">
        <w:rPr>
          <w:rFonts w:ascii="Times New Roman" w:hAnsi="Times New Roman" w:cs="Times New Roman"/>
          <w:sz w:val="24"/>
          <w:szCs w:val="24"/>
          <w:lang w:val="en-US"/>
        </w:rPr>
        <w:t>RESENTATIONS OF CHILEAN WOMEN OF</w:t>
      </w:r>
      <w:r w:rsidRPr="00984BC1">
        <w:rPr>
          <w:rFonts w:ascii="Times New Roman" w:hAnsi="Times New Roman" w:cs="Times New Roman"/>
          <w:sz w:val="24"/>
          <w:szCs w:val="24"/>
          <w:lang w:val="en-US"/>
        </w:rPr>
        <w:t xml:space="preserve"> THE FIRST HALF OF THE 20TH CENTURY</w:t>
      </w:r>
    </w:p>
    <w:p w14:paraId="3D97988B" w14:textId="22D3CAB5" w:rsidR="00984BC1" w:rsidRDefault="00984BC1" w:rsidP="00DE55BB">
      <w:pPr>
        <w:pStyle w:val="Sinespaciado"/>
        <w:rPr>
          <w:lang w:val="en-US"/>
        </w:rPr>
      </w:pPr>
    </w:p>
    <w:p w14:paraId="32145454" w14:textId="25D38F16" w:rsidR="00DE55BB" w:rsidRPr="00A850B9" w:rsidRDefault="00DE55BB" w:rsidP="00DE55BB">
      <w:pPr>
        <w:jc w:val="center"/>
        <w:rPr>
          <w:rFonts w:ascii="Times New Roman" w:hAnsi="Times New Roman" w:cs="Times New Roman"/>
          <w:sz w:val="24"/>
          <w:szCs w:val="24"/>
          <w:lang w:val="es-CL"/>
        </w:rPr>
      </w:pPr>
      <w:r w:rsidRPr="00A850B9">
        <w:rPr>
          <w:rFonts w:ascii="Times New Roman" w:hAnsi="Times New Roman" w:cs="Times New Roman"/>
          <w:sz w:val="24"/>
          <w:szCs w:val="24"/>
          <w:lang w:val="es-CL"/>
        </w:rPr>
        <w:t>Humberto Andrés Álvarez Sepúlveda</w:t>
      </w:r>
      <w:r w:rsidRPr="00DE55BB">
        <w:rPr>
          <w:rStyle w:val="Refdenotaalpie"/>
          <w:rFonts w:ascii="Times New Roman" w:hAnsi="Times New Roman" w:cs="Times New Roman"/>
          <w:sz w:val="24"/>
          <w:szCs w:val="24"/>
          <w:lang w:val="en-US"/>
        </w:rPr>
        <w:footnoteReference w:customMarkFollows="1" w:id="1"/>
        <w:sym w:font="Symbol" w:char="F02A"/>
      </w:r>
    </w:p>
    <w:p w14:paraId="577EEA64" w14:textId="77777777" w:rsidR="00DE55BB" w:rsidRPr="00A850B9" w:rsidRDefault="00DE55BB" w:rsidP="00DE55BB">
      <w:pPr>
        <w:pStyle w:val="Sinespaciado"/>
        <w:rPr>
          <w:lang w:val="es-CL"/>
        </w:rPr>
      </w:pPr>
    </w:p>
    <w:p w14:paraId="0E61FC4F" w14:textId="18EEA155" w:rsidR="0044622B" w:rsidRPr="00984BC1" w:rsidRDefault="0044622B" w:rsidP="00984BC1">
      <w:pPr>
        <w:pStyle w:val="Sinespaciado"/>
        <w:jc w:val="both"/>
        <w:rPr>
          <w:rFonts w:ascii="Times New Roman" w:hAnsi="Times New Roman" w:cs="Times New Roman"/>
          <w:b/>
          <w:sz w:val="24"/>
          <w:szCs w:val="24"/>
        </w:rPr>
      </w:pPr>
      <w:r w:rsidRPr="00984BC1">
        <w:rPr>
          <w:rFonts w:ascii="Times New Roman" w:hAnsi="Times New Roman" w:cs="Times New Roman"/>
          <w:b/>
          <w:sz w:val="24"/>
          <w:szCs w:val="24"/>
        </w:rPr>
        <w:t>RESUMEN</w:t>
      </w:r>
      <w:r w:rsidR="00984BC1">
        <w:rPr>
          <w:rFonts w:ascii="Times New Roman" w:hAnsi="Times New Roman" w:cs="Times New Roman"/>
          <w:b/>
          <w:sz w:val="24"/>
          <w:szCs w:val="24"/>
        </w:rPr>
        <w:t>:</w:t>
      </w:r>
    </w:p>
    <w:p w14:paraId="0B1220E8" w14:textId="28E469CB" w:rsidR="00EC7EED" w:rsidRPr="009A4436" w:rsidRDefault="00B01AF7" w:rsidP="00984BC1">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En el contexto educativo actual, resulta </w:t>
      </w:r>
      <w:r w:rsidR="003F697C">
        <w:rPr>
          <w:rFonts w:ascii="Times New Roman" w:hAnsi="Times New Roman" w:cs="Times New Roman"/>
          <w:sz w:val="24"/>
          <w:szCs w:val="24"/>
        </w:rPr>
        <w:t>fundamental</w:t>
      </w:r>
      <w:r w:rsidR="00543382">
        <w:rPr>
          <w:rFonts w:ascii="Times New Roman" w:hAnsi="Times New Roman" w:cs="Times New Roman"/>
          <w:sz w:val="24"/>
          <w:szCs w:val="24"/>
        </w:rPr>
        <w:t xml:space="preserve"> criticar </w:t>
      </w:r>
      <w:r w:rsidR="003F697C">
        <w:rPr>
          <w:rFonts w:ascii="Times New Roman" w:hAnsi="Times New Roman" w:cs="Times New Roman"/>
          <w:sz w:val="24"/>
          <w:szCs w:val="24"/>
        </w:rPr>
        <w:t>el discurso androcéntrico presente en la historia escolar para visibilizar el rol de las mujeres en el pasado</w:t>
      </w:r>
      <w:r w:rsidR="002423B3">
        <w:rPr>
          <w:rFonts w:ascii="Times New Roman" w:hAnsi="Times New Roman" w:cs="Times New Roman"/>
          <w:sz w:val="24"/>
          <w:szCs w:val="24"/>
        </w:rPr>
        <w:t xml:space="preserve"> y contribuir</w:t>
      </w:r>
      <w:r w:rsidR="00543382">
        <w:rPr>
          <w:rFonts w:ascii="Times New Roman" w:hAnsi="Times New Roman" w:cs="Times New Roman"/>
          <w:sz w:val="24"/>
          <w:szCs w:val="24"/>
        </w:rPr>
        <w:t xml:space="preserve"> a la formación de ciudadanos reflexivos, </w:t>
      </w:r>
      <w:r w:rsidR="002423B3">
        <w:rPr>
          <w:rFonts w:ascii="Times New Roman" w:hAnsi="Times New Roman" w:cs="Times New Roman"/>
          <w:sz w:val="24"/>
          <w:szCs w:val="24"/>
        </w:rPr>
        <w:t xml:space="preserve">respetuosos </w:t>
      </w:r>
      <w:r w:rsidR="00543382">
        <w:rPr>
          <w:rFonts w:ascii="Times New Roman" w:hAnsi="Times New Roman" w:cs="Times New Roman"/>
          <w:sz w:val="24"/>
          <w:szCs w:val="24"/>
        </w:rPr>
        <w:t>e</w:t>
      </w:r>
      <w:r w:rsidR="002423B3">
        <w:rPr>
          <w:rFonts w:ascii="Times New Roman" w:hAnsi="Times New Roman" w:cs="Times New Roman"/>
          <w:sz w:val="24"/>
          <w:szCs w:val="24"/>
        </w:rPr>
        <w:t xml:space="preserve"> inclusivos</w:t>
      </w:r>
      <w:r w:rsidR="003F697C">
        <w:rPr>
          <w:rFonts w:ascii="Times New Roman" w:hAnsi="Times New Roman" w:cs="Times New Roman"/>
          <w:sz w:val="24"/>
          <w:szCs w:val="24"/>
        </w:rPr>
        <w:t xml:space="preserve">. </w:t>
      </w:r>
      <w:r w:rsidR="00BB032E">
        <w:rPr>
          <w:rFonts w:ascii="Times New Roman" w:hAnsi="Times New Roman" w:cs="Times New Roman"/>
          <w:sz w:val="24"/>
          <w:szCs w:val="24"/>
        </w:rPr>
        <w:t>Con el fin de aportar</w:t>
      </w:r>
      <w:r w:rsidR="00B9252B">
        <w:rPr>
          <w:rFonts w:ascii="Times New Roman" w:hAnsi="Times New Roman" w:cs="Times New Roman"/>
          <w:sz w:val="24"/>
          <w:szCs w:val="24"/>
        </w:rPr>
        <w:t xml:space="preserve"> </w:t>
      </w:r>
      <w:r w:rsidR="00BB032E">
        <w:rPr>
          <w:rFonts w:ascii="Times New Roman" w:hAnsi="Times New Roman" w:cs="Times New Roman"/>
          <w:sz w:val="24"/>
          <w:szCs w:val="24"/>
        </w:rPr>
        <w:t>en esta tarea</w:t>
      </w:r>
      <w:r w:rsidR="00B9252B">
        <w:rPr>
          <w:rFonts w:ascii="Times New Roman" w:hAnsi="Times New Roman" w:cs="Times New Roman"/>
          <w:sz w:val="24"/>
          <w:szCs w:val="24"/>
        </w:rPr>
        <w:t>, s</w:t>
      </w:r>
      <w:r w:rsidR="00E006C5" w:rsidRPr="009A4436">
        <w:rPr>
          <w:rFonts w:ascii="Times New Roman" w:hAnsi="Times New Roman" w:cs="Times New Roman"/>
          <w:sz w:val="24"/>
          <w:szCs w:val="24"/>
        </w:rPr>
        <w:t xml:space="preserve">e </w:t>
      </w:r>
      <w:r w:rsidR="001963C1" w:rsidRPr="009A4436">
        <w:rPr>
          <w:rFonts w:ascii="Times New Roman" w:hAnsi="Times New Roman" w:cs="Times New Roman"/>
          <w:sz w:val="24"/>
          <w:szCs w:val="24"/>
        </w:rPr>
        <w:t>analiza</w:t>
      </w:r>
      <w:r w:rsidR="00E006C5" w:rsidRPr="009A4436">
        <w:rPr>
          <w:rFonts w:ascii="Times New Roman" w:hAnsi="Times New Roman" w:cs="Times New Roman"/>
          <w:sz w:val="24"/>
          <w:szCs w:val="24"/>
        </w:rPr>
        <w:t xml:space="preserve"> el tratamiento</w:t>
      </w:r>
      <w:r w:rsidR="00100FD8" w:rsidRPr="009A4436">
        <w:rPr>
          <w:rFonts w:ascii="Times New Roman" w:hAnsi="Times New Roman" w:cs="Times New Roman"/>
          <w:sz w:val="24"/>
          <w:szCs w:val="24"/>
        </w:rPr>
        <w:t xml:space="preserve"> que</w:t>
      </w:r>
      <w:r w:rsidR="00E80D35" w:rsidRPr="009A4436">
        <w:rPr>
          <w:rFonts w:ascii="Times New Roman" w:hAnsi="Times New Roman" w:cs="Times New Roman"/>
          <w:sz w:val="24"/>
          <w:szCs w:val="24"/>
        </w:rPr>
        <w:t xml:space="preserve"> los</w:t>
      </w:r>
      <w:r w:rsidR="00B21E97" w:rsidRPr="009A4436">
        <w:rPr>
          <w:rFonts w:ascii="Times New Roman" w:hAnsi="Times New Roman" w:cs="Times New Roman"/>
          <w:sz w:val="24"/>
          <w:szCs w:val="24"/>
        </w:rPr>
        <w:t xml:space="preserve"> manuales </w:t>
      </w:r>
      <w:r w:rsidR="00E80D35" w:rsidRPr="009A4436">
        <w:rPr>
          <w:rFonts w:ascii="Times New Roman" w:hAnsi="Times New Roman" w:cs="Times New Roman"/>
          <w:sz w:val="24"/>
          <w:szCs w:val="24"/>
        </w:rPr>
        <w:t>de Historia, Geografía y Ciencias Sociales</w:t>
      </w:r>
      <w:r w:rsidR="00531B3D" w:rsidRPr="009A4436">
        <w:rPr>
          <w:rFonts w:ascii="Times New Roman" w:hAnsi="Times New Roman" w:cs="Times New Roman"/>
          <w:sz w:val="24"/>
          <w:szCs w:val="24"/>
        </w:rPr>
        <w:t xml:space="preserve"> del MINEDUC (Ministerio de Educación, Chile)</w:t>
      </w:r>
      <w:r w:rsidR="00E80D35" w:rsidRPr="009A4436">
        <w:rPr>
          <w:rFonts w:ascii="Times New Roman" w:hAnsi="Times New Roman" w:cs="Times New Roman"/>
          <w:sz w:val="24"/>
          <w:szCs w:val="24"/>
        </w:rPr>
        <w:t xml:space="preserve"> </w:t>
      </w:r>
      <w:r w:rsidR="00100FD8" w:rsidRPr="009A4436">
        <w:rPr>
          <w:rFonts w:ascii="Times New Roman" w:hAnsi="Times New Roman" w:cs="Times New Roman"/>
          <w:sz w:val="24"/>
          <w:szCs w:val="24"/>
        </w:rPr>
        <w:t xml:space="preserve">asigna </w:t>
      </w:r>
      <w:r w:rsidR="00E127DB" w:rsidRPr="009A4436">
        <w:rPr>
          <w:rFonts w:ascii="Times New Roman" w:hAnsi="Times New Roman" w:cs="Times New Roman"/>
          <w:sz w:val="24"/>
          <w:szCs w:val="24"/>
        </w:rPr>
        <w:t xml:space="preserve">a </w:t>
      </w:r>
      <w:r w:rsidR="00E80D35" w:rsidRPr="009A4436">
        <w:rPr>
          <w:rFonts w:ascii="Times New Roman" w:hAnsi="Times New Roman" w:cs="Times New Roman"/>
          <w:sz w:val="24"/>
          <w:szCs w:val="24"/>
        </w:rPr>
        <w:t>la</w:t>
      </w:r>
      <w:r w:rsidR="009137A8" w:rsidRPr="009A4436">
        <w:rPr>
          <w:rFonts w:ascii="Times New Roman" w:hAnsi="Times New Roman" w:cs="Times New Roman"/>
          <w:sz w:val="24"/>
          <w:szCs w:val="24"/>
        </w:rPr>
        <w:t>s</w:t>
      </w:r>
      <w:r w:rsidR="00E80D35" w:rsidRPr="009A4436">
        <w:rPr>
          <w:rFonts w:ascii="Times New Roman" w:hAnsi="Times New Roman" w:cs="Times New Roman"/>
          <w:sz w:val="24"/>
          <w:szCs w:val="24"/>
        </w:rPr>
        <w:t xml:space="preserve"> mujer</w:t>
      </w:r>
      <w:r w:rsidR="009137A8" w:rsidRPr="009A4436">
        <w:rPr>
          <w:rFonts w:ascii="Times New Roman" w:hAnsi="Times New Roman" w:cs="Times New Roman"/>
          <w:sz w:val="24"/>
          <w:szCs w:val="24"/>
        </w:rPr>
        <w:t>es</w:t>
      </w:r>
      <w:r w:rsidR="00BC668D" w:rsidRPr="009A4436">
        <w:rPr>
          <w:rFonts w:ascii="Times New Roman" w:hAnsi="Times New Roman" w:cs="Times New Roman"/>
          <w:sz w:val="24"/>
          <w:szCs w:val="24"/>
        </w:rPr>
        <w:t xml:space="preserve"> </w:t>
      </w:r>
      <w:r w:rsidR="00A72D74" w:rsidRPr="009A4436">
        <w:rPr>
          <w:rFonts w:ascii="Times New Roman" w:hAnsi="Times New Roman" w:cs="Times New Roman"/>
          <w:sz w:val="24"/>
          <w:szCs w:val="24"/>
        </w:rPr>
        <w:t xml:space="preserve">chilenas </w:t>
      </w:r>
      <w:r w:rsidR="00BC668D" w:rsidRPr="009A4436">
        <w:rPr>
          <w:rFonts w:ascii="Times New Roman" w:hAnsi="Times New Roman" w:cs="Times New Roman"/>
          <w:sz w:val="24"/>
          <w:szCs w:val="24"/>
        </w:rPr>
        <w:t xml:space="preserve">de la </w:t>
      </w:r>
      <w:r w:rsidR="00A72D74" w:rsidRPr="009A4436">
        <w:rPr>
          <w:rFonts w:ascii="Times New Roman" w:hAnsi="Times New Roman" w:cs="Times New Roman"/>
          <w:sz w:val="24"/>
          <w:szCs w:val="24"/>
        </w:rPr>
        <w:t>primera mitad del siglo XX</w:t>
      </w:r>
      <w:r w:rsidR="00E80D35" w:rsidRPr="009A4436">
        <w:rPr>
          <w:rFonts w:ascii="Times New Roman" w:hAnsi="Times New Roman" w:cs="Times New Roman"/>
          <w:sz w:val="24"/>
          <w:szCs w:val="24"/>
        </w:rPr>
        <w:t xml:space="preserve">. </w:t>
      </w:r>
      <w:r w:rsidR="00DB55A7">
        <w:rPr>
          <w:rFonts w:ascii="Times New Roman" w:hAnsi="Times New Roman" w:cs="Times New Roman"/>
          <w:sz w:val="24"/>
          <w:szCs w:val="24"/>
        </w:rPr>
        <w:t xml:space="preserve">Para desarrollar este objetivo, se realiza una investigación cualitativa exploratoria que examina </w:t>
      </w:r>
      <w:r w:rsidR="0094189C" w:rsidRPr="009A4436">
        <w:rPr>
          <w:rFonts w:ascii="Times New Roman" w:hAnsi="Times New Roman" w:cs="Times New Roman"/>
          <w:sz w:val="24"/>
          <w:szCs w:val="24"/>
        </w:rPr>
        <w:t>dos textos escolares</w:t>
      </w:r>
      <w:r w:rsidR="00DB55A7">
        <w:rPr>
          <w:rFonts w:ascii="Times New Roman" w:hAnsi="Times New Roman" w:cs="Times New Roman"/>
          <w:sz w:val="24"/>
          <w:szCs w:val="24"/>
        </w:rPr>
        <w:t xml:space="preserve"> de la editorial S</w:t>
      </w:r>
      <w:r w:rsidR="00D32B24">
        <w:rPr>
          <w:rFonts w:ascii="Times New Roman" w:hAnsi="Times New Roman" w:cs="Times New Roman"/>
          <w:sz w:val="24"/>
          <w:szCs w:val="24"/>
        </w:rPr>
        <w:t>antillan</w:t>
      </w:r>
      <w:r w:rsidR="00DB55A7">
        <w:rPr>
          <w:rFonts w:ascii="Times New Roman" w:hAnsi="Times New Roman" w:cs="Times New Roman"/>
          <w:sz w:val="24"/>
          <w:szCs w:val="24"/>
        </w:rPr>
        <w:t>a</w:t>
      </w:r>
      <w:r w:rsidR="00DF0747" w:rsidRPr="009A4436">
        <w:rPr>
          <w:rFonts w:ascii="Times New Roman" w:hAnsi="Times New Roman" w:cs="Times New Roman"/>
          <w:sz w:val="24"/>
          <w:szCs w:val="24"/>
        </w:rPr>
        <w:t xml:space="preserve"> a través de la perspectiva de la </w:t>
      </w:r>
      <w:proofErr w:type="spellStart"/>
      <w:r w:rsidR="00DF0747" w:rsidRPr="009A4436">
        <w:rPr>
          <w:rFonts w:ascii="Times New Roman" w:hAnsi="Times New Roman" w:cs="Times New Roman"/>
          <w:sz w:val="24"/>
          <w:szCs w:val="24"/>
        </w:rPr>
        <w:t>literacidad</w:t>
      </w:r>
      <w:proofErr w:type="spellEnd"/>
      <w:r w:rsidR="00DF0747" w:rsidRPr="009A4436">
        <w:rPr>
          <w:rFonts w:ascii="Times New Roman" w:hAnsi="Times New Roman" w:cs="Times New Roman"/>
          <w:sz w:val="24"/>
          <w:szCs w:val="24"/>
        </w:rPr>
        <w:t xml:space="preserve"> crítica.</w:t>
      </w:r>
      <w:r w:rsidR="00E80D35" w:rsidRPr="009A4436">
        <w:rPr>
          <w:rFonts w:ascii="Times New Roman" w:hAnsi="Times New Roman" w:cs="Times New Roman"/>
          <w:sz w:val="24"/>
          <w:szCs w:val="24"/>
        </w:rPr>
        <w:t xml:space="preserve"> </w:t>
      </w:r>
      <w:r w:rsidR="00FB77B7" w:rsidRPr="009A4436">
        <w:rPr>
          <w:rFonts w:ascii="Times New Roman" w:hAnsi="Times New Roman" w:cs="Times New Roman"/>
          <w:sz w:val="24"/>
          <w:szCs w:val="24"/>
        </w:rPr>
        <w:t>L</w:t>
      </w:r>
      <w:r w:rsidR="0094189C" w:rsidRPr="009A4436">
        <w:rPr>
          <w:rFonts w:ascii="Times New Roman" w:hAnsi="Times New Roman" w:cs="Times New Roman"/>
          <w:sz w:val="24"/>
          <w:szCs w:val="24"/>
        </w:rPr>
        <w:t xml:space="preserve">os resultados </w:t>
      </w:r>
      <w:r w:rsidR="00FB77B7" w:rsidRPr="009A4436">
        <w:rPr>
          <w:rFonts w:ascii="Times New Roman" w:hAnsi="Times New Roman" w:cs="Times New Roman"/>
          <w:sz w:val="24"/>
          <w:szCs w:val="24"/>
        </w:rPr>
        <w:t>muestran que las mujeres suelen aparecer de forma generalizada</w:t>
      </w:r>
      <w:r w:rsidR="008127EF" w:rsidRPr="009A4436">
        <w:rPr>
          <w:rFonts w:ascii="Times New Roman" w:hAnsi="Times New Roman" w:cs="Times New Roman"/>
          <w:sz w:val="24"/>
          <w:szCs w:val="24"/>
        </w:rPr>
        <w:t>, marginal y c</w:t>
      </w:r>
      <w:r w:rsidR="004C3E71" w:rsidRPr="009A4436">
        <w:rPr>
          <w:rFonts w:ascii="Times New Roman" w:hAnsi="Times New Roman" w:cs="Times New Roman"/>
          <w:sz w:val="24"/>
          <w:szCs w:val="24"/>
        </w:rPr>
        <w:t>ondicionada por</w:t>
      </w:r>
      <w:r w:rsidR="00297C46">
        <w:rPr>
          <w:rFonts w:ascii="Times New Roman" w:hAnsi="Times New Roman" w:cs="Times New Roman"/>
          <w:sz w:val="24"/>
          <w:szCs w:val="24"/>
        </w:rPr>
        <w:t xml:space="preserve"> el modelo liberal de ciudadanía</w:t>
      </w:r>
      <w:r w:rsidR="008127EF" w:rsidRPr="009A4436">
        <w:rPr>
          <w:rFonts w:ascii="Times New Roman" w:hAnsi="Times New Roman" w:cs="Times New Roman"/>
          <w:sz w:val="24"/>
          <w:szCs w:val="24"/>
        </w:rPr>
        <w:t xml:space="preserve">. </w:t>
      </w:r>
      <w:r w:rsidR="001963C1" w:rsidRPr="009A4436">
        <w:rPr>
          <w:rFonts w:ascii="Times New Roman" w:hAnsi="Times New Roman" w:cs="Times New Roman"/>
          <w:sz w:val="24"/>
          <w:szCs w:val="24"/>
        </w:rPr>
        <w:t xml:space="preserve">Se concluye </w:t>
      </w:r>
      <w:r w:rsidR="00330A47" w:rsidRPr="009A4436">
        <w:rPr>
          <w:rFonts w:ascii="Times New Roman" w:hAnsi="Times New Roman" w:cs="Times New Roman"/>
          <w:sz w:val="24"/>
          <w:szCs w:val="24"/>
        </w:rPr>
        <w:t xml:space="preserve">que </w:t>
      </w:r>
      <w:r w:rsidR="0094189C" w:rsidRPr="009A4436">
        <w:rPr>
          <w:rFonts w:ascii="Times New Roman" w:hAnsi="Times New Roman" w:cs="Times New Roman"/>
          <w:sz w:val="24"/>
          <w:szCs w:val="24"/>
        </w:rPr>
        <w:t>las evidencias analizadas se conciben</w:t>
      </w:r>
      <w:r w:rsidR="008127EF" w:rsidRPr="009A4436">
        <w:rPr>
          <w:rFonts w:ascii="Times New Roman" w:hAnsi="Times New Roman" w:cs="Times New Roman"/>
          <w:sz w:val="24"/>
          <w:szCs w:val="24"/>
        </w:rPr>
        <w:t xml:space="preserve"> exclusivamente desde </w:t>
      </w:r>
      <w:r w:rsidR="00382F9A" w:rsidRPr="009A4436">
        <w:rPr>
          <w:rFonts w:ascii="Times New Roman" w:hAnsi="Times New Roman" w:cs="Times New Roman"/>
          <w:sz w:val="24"/>
          <w:szCs w:val="24"/>
        </w:rPr>
        <w:t xml:space="preserve">el paradigma </w:t>
      </w:r>
      <w:r w:rsidR="00C375AE" w:rsidRPr="009A4436">
        <w:rPr>
          <w:rFonts w:ascii="Times New Roman" w:hAnsi="Times New Roman" w:cs="Times New Roman"/>
          <w:sz w:val="24"/>
          <w:szCs w:val="24"/>
        </w:rPr>
        <w:t>androcéntric</w:t>
      </w:r>
      <w:r w:rsidR="00382F9A" w:rsidRPr="009A4436">
        <w:rPr>
          <w:rFonts w:ascii="Times New Roman" w:hAnsi="Times New Roman" w:cs="Times New Roman"/>
          <w:sz w:val="24"/>
          <w:szCs w:val="24"/>
        </w:rPr>
        <w:t>o</w:t>
      </w:r>
      <w:r w:rsidR="008127EF" w:rsidRPr="009A4436">
        <w:rPr>
          <w:rFonts w:ascii="Times New Roman" w:hAnsi="Times New Roman" w:cs="Times New Roman"/>
          <w:sz w:val="24"/>
          <w:szCs w:val="24"/>
        </w:rPr>
        <w:t>, pues da</w:t>
      </w:r>
      <w:r w:rsidR="0094189C" w:rsidRPr="009A4436">
        <w:rPr>
          <w:rFonts w:ascii="Times New Roman" w:hAnsi="Times New Roman" w:cs="Times New Roman"/>
          <w:sz w:val="24"/>
          <w:szCs w:val="24"/>
        </w:rPr>
        <w:t>n</w:t>
      </w:r>
      <w:r w:rsidR="00C375AE" w:rsidRPr="009A4436">
        <w:rPr>
          <w:rFonts w:ascii="Times New Roman" w:hAnsi="Times New Roman" w:cs="Times New Roman"/>
          <w:sz w:val="24"/>
          <w:szCs w:val="24"/>
        </w:rPr>
        <w:t xml:space="preserve"> cuenta de la ausencia de una reflexión</w:t>
      </w:r>
      <w:r w:rsidR="001E541A" w:rsidRPr="009A4436">
        <w:rPr>
          <w:rFonts w:ascii="Times New Roman" w:hAnsi="Times New Roman" w:cs="Times New Roman"/>
          <w:sz w:val="24"/>
          <w:szCs w:val="24"/>
        </w:rPr>
        <w:t xml:space="preserve"> crítica</w:t>
      </w:r>
      <w:r w:rsidR="00C375AE" w:rsidRPr="009A4436">
        <w:rPr>
          <w:rFonts w:ascii="Times New Roman" w:hAnsi="Times New Roman" w:cs="Times New Roman"/>
          <w:sz w:val="24"/>
          <w:szCs w:val="24"/>
        </w:rPr>
        <w:t xml:space="preserve"> que plantee la necesidad de repensar la historia desde una perspectiva de género y de la persistencia de un discurso</w:t>
      </w:r>
      <w:r w:rsidR="00AD6B43" w:rsidRPr="009A4436">
        <w:rPr>
          <w:rFonts w:ascii="Times New Roman" w:hAnsi="Times New Roman" w:cs="Times New Roman"/>
          <w:sz w:val="24"/>
          <w:szCs w:val="24"/>
        </w:rPr>
        <w:t xml:space="preserve"> ideológico</w:t>
      </w:r>
      <w:r w:rsidR="00C375AE" w:rsidRPr="009A4436">
        <w:rPr>
          <w:rFonts w:ascii="Times New Roman" w:hAnsi="Times New Roman" w:cs="Times New Roman"/>
          <w:sz w:val="24"/>
          <w:szCs w:val="24"/>
        </w:rPr>
        <w:t xml:space="preserve"> que </w:t>
      </w:r>
      <w:proofErr w:type="spellStart"/>
      <w:r w:rsidR="00C375AE" w:rsidRPr="009A4436">
        <w:rPr>
          <w:rFonts w:ascii="Times New Roman" w:hAnsi="Times New Roman" w:cs="Times New Roman"/>
          <w:sz w:val="24"/>
          <w:szCs w:val="24"/>
        </w:rPr>
        <w:t>invisibiliza</w:t>
      </w:r>
      <w:proofErr w:type="spellEnd"/>
      <w:r w:rsidR="00382F9A" w:rsidRPr="009A4436">
        <w:rPr>
          <w:rFonts w:ascii="Times New Roman" w:hAnsi="Times New Roman" w:cs="Times New Roman"/>
          <w:sz w:val="24"/>
          <w:szCs w:val="24"/>
        </w:rPr>
        <w:t>, en forma frecuente,</w:t>
      </w:r>
      <w:r w:rsidR="00C375AE" w:rsidRPr="009A4436">
        <w:rPr>
          <w:rFonts w:ascii="Times New Roman" w:hAnsi="Times New Roman" w:cs="Times New Roman"/>
          <w:sz w:val="24"/>
          <w:szCs w:val="24"/>
        </w:rPr>
        <w:t xml:space="preserve"> </w:t>
      </w:r>
      <w:r w:rsidR="001D1610" w:rsidRPr="009A4436">
        <w:rPr>
          <w:rFonts w:ascii="Times New Roman" w:hAnsi="Times New Roman" w:cs="Times New Roman"/>
          <w:sz w:val="24"/>
          <w:szCs w:val="24"/>
        </w:rPr>
        <w:t>la participación femenina</w:t>
      </w:r>
      <w:r w:rsidR="00C375AE" w:rsidRPr="009A4436">
        <w:rPr>
          <w:rFonts w:ascii="Times New Roman" w:hAnsi="Times New Roman" w:cs="Times New Roman"/>
          <w:sz w:val="24"/>
          <w:szCs w:val="24"/>
        </w:rPr>
        <w:t xml:space="preserve"> d</w:t>
      </w:r>
      <w:r w:rsidR="00382F9A" w:rsidRPr="009A4436">
        <w:rPr>
          <w:rFonts w:ascii="Times New Roman" w:hAnsi="Times New Roman" w:cs="Times New Roman"/>
          <w:sz w:val="24"/>
          <w:szCs w:val="24"/>
        </w:rPr>
        <w:t>urante el periodo 1900-1950</w:t>
      </w:r>
      <w:r w:rsidR="00C375AE" w:rsidRPr="009A4436">
        <w:rPr>
          <w:rFonts w:ascii="Times New Roman" w:hAnsi="Times New Roman" w:cs="Times New Roman"/>
          <w:sz w:val="24"/>
          <w:szCs w:val="24"/>
        </w:rPr>
        <w:t>.</w:t>
      </w:r>
    </w:p>
    <w:p w14:paraId="47CDC966" w14:textId="3E1A6A04" w:rsidR="00242B5E" w:rsidRPr="009865D2" w:rsidRDefault="00242B5E" w:rsidP="00984BC1">
      <w:pPr>
        <w:pStyle w:val="Sinespaciado"/>
        <w:jc w:val="both"/>
        <w:rPr>
          <w:rFonts w:ascii="Times New Roman" w:hAnsi="Times New Roman" w:cs="Times New Roman"/>
          <w:sz w:val="24"/>
          <w:szCs w:val="24"/>
          <w:lang w:val="es-CL"/>
        </w:rPr>
      </w:pPr>
      <w:r w:rsidRPr="00984BC1">
        <w:rPr>
          <w:rFonts w:ascii="Times New Roman" w:hAnsi="Times New Roman" w:cs="Times New Roman"/>
          <w:b/>
          <w:sz w:val="24"/>
          <w:szCs w:val="24"/>
        </w:rPr>
        <w:t>Palabras clave:</w:t>
      </w:r>
      <w:r w:rsidRPr="009A4436">
        <w:rPr>
          <w:rFonts w:ascii="Times New Roman" w:hAnsi="Times New Roman" w:cs="Times New Roman"/>
          <w:sz w:val="24"/>
          <w:szCs w:val="24"/>
        </w:rPr>
        <w:t xml:space="preserve"> </w:t>
      </w:r>
      <w:r w:rsidR="00C375AE" w:rsidRPr="009A4436">
        <w:rPr>
          <w:rFonts w:ascii="Times New Roman" w:hAnsi="Times New Roman" w:cs="Times New Roman"/>
          <w:sz w:val="24"/>
          <w:szCs w:val="24"/>
        </w:rPr>
        <w:t>H</w:t>
      </w:r>
      <w:r w:rsidR="001F1F4D" w:rsidRPr="009A4436">
        <w:rPr>
          <w:rFonts w:ascii="Times New Roman" w:hAnsi="Times New Roman" w:cs="Times New Roman"/>
          <w:sz w:val="24"/>
          <w:szCs w:val="24"/>
        </w:rPr>
        <w:t xml:space="preserve">istoria </w:t>
      </w:r>
      <w:r w:rsidR="00A72D74" w:rsidRPr="009A4436">
        <w:rPr>
          <w:rFonts w:ascii="Times New Roman" w:hAnsi="Times New Roman" w:cs="Times New Roman"/>
          <w:sz w:val="24"/>
          <w:szCs w:val="24"/>
        </w:rPr>
        <w:t>chilena</w:t>
      </w:r>
      <w:r w:rsidR="00984BC1">
        <w:rPr>
          <w:rFonts w:ascii="Times New Roman" w:hAnsi="Times New Roman" w:cs="Times New Roman"/>
          <w:sz w:val="24"/>
          <w:szCs w:val="24"/>
        </w:rPr>
        <w:t>.</w:t>
      </w:r>
      <w:r w:rsidR="001F1F4D" w:rsidRPr="009A4436">
        <w:rPr>
          <w:rFonts w:ascii="Times New Roman" w:hAnsi="Times New Roman" w:cs="Times New Roman"/>
          <w:sz w:val="24"/>
          <w:szCs w:val="24"/>
        </w:rPr>
        <w:t xml:space="preserve"> </w:t>
      </w:r>
      <w:r w:rsidR="00984BC1">
        <w:rPr>
          <w:rFonts w:ascii="Times New Roman" w:hAnsi="Times New Roman" w:cs="Times New Roman"/>
          <w:sz w:val="24"/>
          <w:szCs w:val="24"/>
        </w:rPr>
        <w:t>E</w:t>
      </w:r>
      <w:r w:rsidR="00F439A8" w:rsidRPr="009A4436">
        <w:rPr>
          <w:rFonts w:ascii="Times New Roman" w:hAnsi="Times New Roman" w:cs="Times New Roman"/>
          <w:sz w:val="24"/>
          <w:szCs w:val="24"/>
        </w:rPr>
        <w:t>ducación</w:t>
      </w:r>
      <w:r w:rsidR="00984BC1">
        <w:rPr>
          <w:rFonts w:ascii="Times New Roman" w:hAnsi="Times New Roman" w:cs="Times New Roman"/>
          <w:sz w:val="24"/>
          <w:szCs w:val="24"/>
        </w:rPr>
        <w:t>. G</w:t>
      </w:r>
      <w:r w:rsidR="00F439A8" w:rsidRPr="009A4436">
        <w:rPr>
          <w:rFonts w:ascii="Times New Roman" w:hAnsi="Times New Roman" w:cs="Times New Roman"/>
          <w:sz w:val="24"/>
          <w:szCs w:val="24"/>
        </w:rPr>
        <w:t>énero</w:t>
      </w:r>
      <w:r w:rsidR="00984BC1">
        <w:rPr>
          <w:rFonts w:ascii="Times New Roman" w:hAnsi="Times New Roman" w:cs="Times New Roman"/>
          <w:sz w:val="24"/>
          <w:szCs w:val="24"/>
        </w:rPr>
        <w:t>.</w:t>
      </w:r>
      <w:r w:rsidRPr="009A4436">
        <w:rPr>
          <w:rFonts w:ascii="Times New Roman" w:hAnsi="Times New Roman" w:cs="Times New Roman"/>
          <w:sz w:val="24"/>
          <w:szCs w:val="24"/>
        </w:rPr>
        <w:t xml:space="preserve"> </w:t>
      </w:r>
      <w:r w:rsidR="00984BC1" w:rsidRPr="009865D2">
        <w:rPr>
          <w:rFonts w:ascii="Times New Roman" w:hAnsi="Times New Roman" w:cs="Times New Roman"/>
          <w:sz w:val="24"/>
          <w:szCs w:val="24"/>
          <w:lang w:val="es-CL"/>
        </w:rPr>
        <w:t>Texto e</w:t>
      </w:r>
      <w:r w:rsidR="006E36B5" w:rsidRPr="009865D2">
        <w:rPr>
          <w:rFonts w:ascii="Times New Roman" w:hAnsi="Times New Roman" w:cs="Times New Roman"/>
          <w:sz w:val="24"/>
          <w:szCs w:val="24"/>
          <w:lang w:val="es-CL"/>
        </w:rPr>
        <w:t>scolar</w:t>
      </w:r>
      <w:r w:rsidR="00984BC1" w:rsidRPr="009865D2">
        <w:rPr>
          <w:rFonts w:ascii="Times New Roman" w:hAnsi="Times New Roman" w:cs="Times New Roman"/>
          <w:sz w:val="24"/>
          <w:szCs w:val="24"/>
          <w:lang w:val="es-CL"/>
        </w:rPr>
        <w:t xml:space="preserve">. </w:t>
      </w:r>
      <w:proofErr w:type="spellStart"/>
      <w:r w:rsidR="00984BC1" w:rsidRPr="009865D2">
        <w:rPr>
          <w:rFonts w:ascii="Times New Roman" w:hAnsi="Times New Roman" w:cs="Times New Roman"/>
          <w:sz w:val="24"/>
          <w:szCs w:val="24"/>
          <w:lang w:val="es-CL"/>
        </w:rPr>
        <w:t>L</w:t>
      </w:r>
      <w:r w:rsidR="00C375AE" w:rsidRPr="009865D2">
        <w:rPr>
          <w:rFonts w:ascii="Times New Roman" w:hAnsi="Times New Roman" w:cs="Times New Roman"/>
          <w:sz w:val="24"/>
          <w:szCs w:val="24"/>
          <w:lang w:val="es-CL"/>
        </w:rPr>
        <w:t>iteracidad</w:t>
      </w:r>
      <w:proofErr w:type="spellEnd"/>
      <w:r w:rsidR="00C375AE" w:rsidRPr="009865D2">
        <w:rPr>
          <w:rFonts w:ascii="Times New Roman" w:hAnsi="Times New Roman" w:cs="Times New Roman"/>
          <w:sz w:val="24"/>
          <w:szCs w:val="24"/>
          <w:lang w:val="es-CL"/>
        </w:rPr>
        <w:t xml:space="preserve"> crítica</w:t>
      </w:r>
      <w:r w:rsidR="00ED4172" w:rsidRPr="009865D2">
        <w:rPr>
          <w:rFonts w:ascii="Times New Roman" w:hAnsi="Times New Roman" w:cs="Times New Roman"/>
          <w:sz w:val="24"/>
          <w:szCs w:val="24"/>
          <w:lang w:val="es-CL"/>
        </w:rPr>
        <w:t>.</w:t>
      </w:r>
    </w:p>
    <w:p w14:paraId="2517879F" w14:textId="5DB482E1" w:rsidR="0044622B" w:rsidRDefault="0044622B" w:rsidP="006E510A">
      <w:pPr>
        <w:pStyle w:val="Sinespaciado"/>
      </w:pPr>
    </w:p>
    <w:p w14:paraId="6D05E70A" w14:textId="5EE590BC" w:rsidR="0068085D" w:rsidRPr="0068085D" w:rsidRDefault="0068085D" w:rsidP="0068085D">
      <w:pPr>
        <w:pStyle w:val="Sinespaciado"/>
        <w:jc w:val="both"/>
        <w:rPr>
          <w:rFonts w:ascii="Times New Roman" w:hAnsi="Times New Roman" w:cs="Times New Roman"/>
          <w:b/>
          <w:sz w:val="24"/>
          <w:szCs w:val="24"/>
        </w:rPr>
      </w:pPr>
      <w:r w:rsidRPr="0068085D">
        <w:rPr>
          <w:rFonts w:ascii="Times New Roman" w:hAnsi="Times New Roman" w:cs="Times New Roman"/>
          <w:b/>
          <w:sz w:val="24"/>
          <w:szCs w:val="24"/>
        </w:rPr>
        <w:t>RESUMO:</w:t>
      </w:r>
    </w:p>
    <w:p w14:paraId="01BBA4A8" w14:textId="1B6A598B" w:rsidR="00C63F09" w:rsidRPr="00C63F09" w:rsidRDefault="00C63F09" w:rsidP="00C63F09">
      <w:pPr>
        <w:pStyle w:val="Sinespaciado"/>
        <w:jc w:val="both"/>
        <w:rPr>
          <w:rFonts w:ascii="Times New Roman" w:hAnsi="Times New Roman" w:cs="Times New Roman"/>
          <w:sz w:val="24"/>
          <w:szCs w:val="24"/>
        </w:rPr>
      </w:pPr>
      <w:r w:rsidRPr="00C63F09">
        <w:rPr>
          <w:rFonts w:ascii="Times New Roman" w:hAnsi="Times New Roman" w:cs="Times New Roman"/>
          <w:sz w:val="24"/>
          <w:szCs w:val="24"/>
        </w:rPr>
        <w:t xml:space="preserve">No contexto educacional </w:t>
      </w:r>
      <w:proofErr w:type="spellStart"/>
      <w:r w:rsidRPr="00C63F09">
        <w:rPr>
          <w:rFonts w:ascii="Times New Roman" w:hAnsi="Times New Roman" w:cs="Times New Roman"/>
          <w:sz w:val="24"/>
          <w:szCs w:val="24"/>
        </w:rPr>
        <w:t>atual</w:t>
      </w:r>
      <w:proofErr w:type="spellEnd"/>
      <w:r w:rsidRPr="00C63F09">
        <w:rPr>
          <w:rFonts w:ascii="Times New Roman" w:hAnsi="Times New Roman" w:cs="Times New Roman"/>
          <w:sz w:val="24"/>
          <w:szCs w:val="24"/>
        </w:rPr>
        <w:t xml:space="preserve">, é </w:t>
      </w:r>
      <w:proofErr w:type="spellStart"/>
      <w:r w:rsidRPr="00C63F09">
        <w:rPr>
          <w:rFonts w:ascii="Times New Roman" w:hAnsi="Times New Roman" w:cs="Times New Roman"/>
          <w:sz w:val="24"/>
          <w:szCs w:val="24"/>
        </w:rPr>
        <w:t>essencial</w:t>
      </w:r>
      <w:proofErr w:type="spellEnd"/>
      <w:r w:rsidRPr="00C63F09">
        <w:rPr>
          <w:rFonts w:ascii="Times New Roman" w:hAnsi="Times New Roman" w:cs="Times New Roman"/>
          <w:sz w:val="24"/>
          <w:szCs w:val="24"/>
        </w:rPr>
        <w:t xml:space="preserve"> criticar o discurso </w:t>
      </w:r>
      <w:proofErr w:type="spellStart"/>
      <w:r w:rsidRPr="00C63F09">
        <w:rPr>
          <w:rFonts w:ascii="Times New Roman" w:hAnsi="Times New Roman" w:cs="Times New Roman"/>
          <w:sz w:val="24"/>
          <w:szCs w:val="24"/>
        </w:rPr>
        <w:t>androcêntrico</w:t>
      </w:r>
      <w:proofErr w:type="spellEnd"/>
      <w:r w:rsidRPr="00C63F09">
        <w:rPr>
          <w:rFonts w:ascii="Times New Roman" w:hAnsi="Times New Roman" w:cs="Times New Roman"/>
          <w:sz w:val="24"/>
          <w:szCs w:val="24"/>
        </w:rPr>
        <w:t xml:space="preserve"> presente na </w:t>
      </w:r>
      <w:proofErr w:type="spellStart"/>
      <w:r w:rsidRPr="00C63F09">
        <w:rPr>
          <w:rFonts w:ascii="Times New Roman" w:hAnsi="Times New Roman" w:cs="Times New Roman"/>
          <w:sz w:val="24"/>
          <w:szCs w:val="24"/>
        </w:rPr>
        <w:t>história</w:t>
      </w:r>
      <w:proofErr w:type="spellEnd"/>
      <w:r w:rsidRPr="00C63F09">
        <w:rPr>
          <w:rFonts w:ascii="Times New Roman" w:hAnsi="Times New Roman" w:cs="Times New Roman"/>
          <w:sz w:val="24"/>
          <w:szCs w:val="24"/>
        </w:rPr>
        <w:t xml:space="preserve"> da </w:t>
      </w:r>
      <w:proofErr w:type="spellStart"/>
      <w:r w:rsidRPr="00C63F09">
        <w:rPr>
          <w:rFonts w:ascii="Times New Roman" w:hAnsi="Times New Roman" w:cs="Times New Roman"/>
          <w:sz w:val="24"/>
          <w:szCs w:val="24"/>
        </w:rPr>
        <w:t>escola</w:t>
      </w:r>
      <w:proofErr w:type="spellEnd"/>
      <w:r w:rsidRPr="00C63F09">
        <w:rPr>
          <w:rFonts w:ascii="Times New Roman" w:hAnsi="Times New Roman" w:cs="Times New Roman"/>
          <w:sz w:val="24"/>
          <w:szCs w:val="24"/>
        </w:rPr>
        <w:t xml:space="preserve"> para tornar </w:t>
      </w:r>
      <w:proofErr w:type="spellStart"/>
      <w:r w:rsidRPr="00C63F09">
        <w:rPr>
          <w:rFonts w:ascii="Times New Roman" w:hAnsi="Times New Roman" w:cs="Times New Roman"/>
          <w:sz w:val="24"/>
          <w:szCs w:val="24"/>
        </w:rPr>
        <w:t>visível</w:t>
      </w:r>
      <w:proofErr w:type="spellEnd"/>
      <w:r w:rsidRPr="00C63F09">
        <w:rPr>
          <w:rFonts w:ascii="Times New Roman" w:hAnsi="Times New Roman" w:cs="Times New Roman"/>
          <w:sz w:val="24"/>
          <w:szCs w:val="24"/>
        </w:rPr>
        <w:t xml:space="preserve"> o papel da </w:t>
      </w:r>
      <w:proofErr w:type="spellStart"/>
      <w:r w:rsidRPr="00C63F09">
        <w:rPr>
          <w:rFonts w:ascii="Times New Roman" w:hAnsi="Times New Roman" w:cs="Times New Roman"/>
          <w:sz w:val="24"/>
          <w:szCs w:val="24"/>
        </w:rPr>
        <w:t>mulher</w:t>
      </w:r>
      <w:proofErr w:type="spellEnd"/>
      <w:r w:rsidRPr="00C63F09">
        <w:rPr>
          <w:rFonts w:ascii="Times New Roman" w:hAnsi="Times New Roman" w:cs="Times New Roman"/>
          <w:sz w:val="24"/>
          <w:szCs w:val="24"/>
        </w:rPr>
        <w:t xml:space="preserve"> no </w:t>
      </w:r>
      <w:proofErr w:type="spellStart"/>
      <w:r w:rsidRPr="00C63F09">
        <w:rPr>
          <w:rFonts w:ascii="Times New Roman" w:hAnsi="Times New Roman" w:cs="Times New Roman"/>
          <w:sz w:val="24"/>
          <w:szCs w:val="24"/>
        </w:rPr>
        <w:t>passado</w:t>
      </w:r>
      <w:proofErr w:type="spellEnd"/>
      <w:r w:rsidRPr="00C63F09">
        <w:rPr>
          <w:rFonts w:ascii="Times New Roman" w:hAnsi="Times New Roman" w:cs="Times New Roman"/>
          <w:sz w:val="24"/>
          <w:szCs w:val="24"/>
        </w:rPr>
        <w:t xml:space="preserve"> e contribuir para a </w:t>
      </w:r>
      <w:proofErr w:type="spellStart"/>
      <w:r w:rsidRPr="00C63F09">
        <w:rPr>
          <w:rFonts w:ascii="Times New Roman" w:hAnsi="Times New Roman" w:cs="Times New Roman"/>
          <w:sz w:val="24"/>
          <w:szCs w:val="24"/>
        </w:rPr>
        <w:t>formação</w:t>
      </w:r>
      <w:proofErr w:type="spellEnd"/>
      <w:r w:rsidRPr="00C63F09">
        <w:rPr>
          <w:rFonts w:ascii="Times New Roman" w:hAnsi="Times New Roman" w:cs="Times New Roman"/>
          <w:sz w:val="24"/>
          <w:szCs w:val="24"/>
        </w:rPr>
        <w:t xml:space="preserve"> de </w:t>
      </w:r>
      <w:proofErr w:type="spellStart"/>
      <w:r w:rsidRPr="00C63F09">
        <w:rPr>
          <w:rFonts w:ascii="Times New Roman" w:hAnsi="Times New Roman" w:cs="Times New Roman"/>
          <w:sz w:val="24"/>
          <w:szCs w:val="24"/>
        </w:rPr>
        <w:t>cidadãos</w:t>
      </w:r>
      <w:proofErr w:type="spellEnd"/>
      <w:r w:rsidRPr="00C63F09">
        <w:rPr>
          <w:rFonts w:ascii="Times New Roman" w:hAnsi="Times New Roman" w:cs="Times New Roman"/>
          <w:sz w:val="24"/>
          <w:szCs w:val="24"/>
        </w:rPr>
        <w:t xml:space="preserve"> reflexivos, </w:t>
      </w:r>
      <w:proofErr w:type="spellStart"/>
      <w:r w:rsidRPr="00C63F09">
        <w:rPr>
          <w:rFonts w:ascii="Times New Roman" w:hAnsi="Times New Roman" w:cs="Times New Roman"/>
          <w:sz w:val="24"/>
          <w:szCs w:val="24"/>
        </w:rPr>
        <w:t>respeitosos</w:t>
      </w:r>
      <w:proofErr w:type="spellEnd"/>
      <w:r w:rsidRPr="00C63F09">
        <w:rPr>
          <w:rFonts w:ascii="Times New Roman" w:hAnsi="Times New Roman" w:cs="Times New Roman"/>
          <w:sz w:val="24"/>
          <w:szCs w:val="24"/>
        </w:rPr>
        <w:t xml:space="preserve"> e inclusivos. A </w:t>
      </w:r>
      <w:proofErr w:type="spellStart"/>
      <w:r w:rsidRPr="00C63F09">
        <w:rPr>
          <w:rFonts w:ascii="Times New Roman" w:hAnsi="Times New Roman" w:cs="Times New Roman"/>
          <w:sz w:val="24"/>
          <w:szCs w:val="24"/>
        </w:rPr>
        <w:t>fim</w:t>
      </w:r>
      <w:proofErr w:type="spellEnd"/>
      <w:r w:rsidRPr="00C63F09">
        <w:rPr>
          <w:rFonts w:ascii="Times New Roman" w:hAnsi="Times New Roman" w:cs="Times New Roman"/>
          <w:sz w:val="24"/>
          <w:szCs w:val="24"/>
        </w:rPr>
        <w:t xml:space="preserve"> de contribuir para esta </w:t>
      </w:r>
      <w:proofErr w:type="spellStart"/>
      <w:r w:rsidRPr="00C63F09">
        <w:rPr>
          <w:rFonts w:ascii="Times New Roman" w:hAnsi="Times New Roman" w:cs="Times New Roman"/>
          <w:sz w:val="24"/>
          <w:szCs w:val="24"/>
        </w:rPr>
        <w:t>tarefa</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analisamos</w:t>
      </w:r>
      <w:proofErr w:type="spellEnd"/>
      <w:r w:rsidR="000B1A72">
        <w:rPr>
          <w:rFonts w:ascii="Times New Roman" w:hAnsi="Times New Roman" w:cs="Times New Roman"/>
          <w:sz w:val="24"/>
          <w:szCs w:val="24"/>
        </w:rPr>
        <w:t xml:space="preserve"> o </w:t>
      </w:r>
      <w:proofErr w:type="spellStart"/>
      <w:r w:rsidR="000B1A72">
        <w:rPr>
          <w:rFonts w:ascii="Times New Roman" w:hAnsi="Times New Roman" w:cs="Times New Roman"/>
          <w:sz w:val="24"/>
          <w:szCs w:val="24"/>
        </w:rPr>
        <w:t>tratamento</w:t>
      </w:r>
      <w:proofErr w:type="spellEnd"/>
      <w:r w:rsidR="000B1A72">
        <w:rPr>
          <w:rFonts w:ascii="Times New Roman" w:hAnsi="Times New Roman" w:cs="Times New Roman"/>
          <w:sz w:val="24"/>
          <w:szCs w:val="24"/>
        </w:rPr>
        <w:t xml:space="preserve"> que os </w:t>
      </w:r>
      <w:proofErr w:type="spellStart"/>
      <w:r w:rsidR="000B1A72">
        <w:rPr>
          <w:rFonts w:ascii="Times New Roman" w:hAnsi="Times New Roman" w:cs="Times New Roman"/>
          <w:sz w:val="24"/>
          <w:szCs w:val="24"/>
        </w:rPr>
        <w:t>livros</w:t>
      </w:r>
      <w:proofErr w:type="spellEnd"/>
      <w:r w:rsidR="000B1A72">
        <w:rPr>
          <w:rFonts w:ascii="Times New Roman" w:hAnsi="Times New Roman" w:cs="Times New Roman"/>
          <w:sz w:val="24"/>
          <w:szCs w:val="24"/>
        </w:rPr>
        <w:t xml:space="preserve"> de </w:t>
      </w:r>
      <w:proofErr w:type="spellStart"/>
      <w:r w:rsidR="000B1A72">
        <w:rPr>
          <w:rFonts w:ascii="Times New Roman" w:hAnsi="Times New Roman" w:cs="Times New Roman"/>
          <w:sz w:val="24"/>
          <w:szCs w:val="24"/>
        </w:rPr>
        <w:t>História</w:t>
      </w:r>
      <w:proofErr w:type="spellEnd"/>
      <w:r w:rsidR="000B1A72">
        <w:rPr>
          <w:rFonts w:ascii="Times New Roman" w:hAnsi="Times New Roman" w:cs="Times New Roman"/>
          <w:sz w:val="24"/>
          <w:szCs w:val="24"/>
        </w:rPr>
        <w:t xml:space="preserve">, </w:t>
      </w:r>
      <w:proofErr w:type="spellStart"/>
      <w:r w:rsidR="000B1A72">
        <w:rPr>
          <w:rFonts w:ascii="Times New Roman" w:hAnsi="Times New Roman" w:cs="Times New Roman"/>
          <w:sz w:val="24"/>
          <w:szCs w:val="24"/>
        </w:rPr>
        <w:t>Geografia</w:t>
      </w:r>
      <w:proofErr w:type="spellEnd"/>
      <w:r w:rsidR="000B1A72">
        <w:rPr>
          <w:rFonts w:ascii="Times New Roman" w:hAnsi="Times New Roman" w:cs="Times New Roman"/>
          <w:sz w:val="24"/>
          <w:szCs w:val="24"/>
        </w:rPr>
        <w:t xml:space="preserve"> e </w:t>
      </w:r>
      <w:proofErr w:type="spellStart"/>
      <w:r w:rsidR="000B1A72">
        <w:rPr>
          <w:rFonts w:ascii="Times New Roman" w:hAnsi="Times New Roman" w:cs="Times New Roman"/>
          <w:sz w:val="24"/>
          <w:szCs w:val="24"/>
        </w:rPr>
        <w:t>Ciências</w:t>
      </w:r>
      <w:proofErr w:type="spellEnd"/>
      <w:r w:rsidR="000B1A72">
        <w:rPr>
          <w:rFonts w:ascii="Times New Roman" w:hAnsi="Times New Roman" w:cs="Times New Roman"/>
          <w:sz w:val="24"/>
          <w:szCs w:val="24"/>
        </w:rPr>
        <w:t xml:space="preserve"> </w:t>
      </w:r>
      <w:proofErr w:type="spellStart"/>
      <w:r w:rsidR="000B1A72">
        <w:rPr>
          <w:rFonts w:ascii="Times New Roman" w:hAnsi="Times New Roman" w:cs="Times New Roman"/>
          <w:sz w:val="24"/>
          <w:szCs w:val="24"/>
        </w:rPr>
        <w:t>S</w:t>
      </w:r>
      <w:r w:rsidRPr="00C63F09">
        <w:rPr>
          <w:rFonts w:ascii="Times New Roman" w:hAnsi="Times New Roman" w:cs="Times New Roman"/>
          <w:sz w:val="24"/>
          <w:szCs w:val="24"/>
        </w:rPr>
        <w:t>ociais</w:t>
      </w:r>
      <w:proofErr w:type="spellEnd"/>
      <w:r w:rsidRPr="00C63F09">
        <w:rPr>
          <w:rFonts w:ascii="Times New Roman" w:hAnsi="Times New Roman" w:cs="Times New Roman"/>
          <w:sz w:val="24"/>
          <w:szCs w:val="24"/>
        </w:rPr>
        <w:t xml:space="preserve"> do </w:t>
      </w:r>
      <w:r w:rsidR="00682684">
        <w:rPr>
          <w:rFonts w:ascii="Times New Roman" w:hAnsi="Times New Roman" w:cs="Times New Roman"/>
          <w:sz w:val="24"/>
          <w:szCs w:val="24"/>
        </w:rPr>
        <w:t>MINEDUC</w:t>
      </w:r>
      <w:r w:rsidRPr="00C63F09">
        <w:rPr>
          <w:rFonts w:ascii="Times New Roman" w:hAnsi="Times New Roman" w:cs="Times New Roman"/>
          <w:sz w:val="24"/>
          <w:szCs w:val="24"/>
        </w:rPr>
        <w:t xml:space="preserve"> </w:t>
      </w:r>
      <w:r w:rsidR="00682684">
        <w:rPr>
          <w:rFonts w:ascii="Times New Roman" w:hAnsi="Times New Roman" w:cs="Times New Roman"/>
          <w:sz w:val="24"/>
          <w:szCs w:val="24"/>
        </w:rPr>
        <w:t>(</w:t>
      </w:r>
      <w:proofErr w:type="spellStart"/>
      <w:r w:rsidR="00682684" w:rsidRPr="00682684">
        <w:rPr>
          <w:rFonts w:ascii="Times New Roman" w:hAnsi="Times New Roman" w:cs="Times New Roman"/>
          <w:sz w:val="24"/>
          <w:szCs w:val="24"/>
        </w:rPr>
        <w:t>Ministério</w:t>
      </w:r>
      <w:proofErr w:type="spellEnd"/>
      <w:r w:rsidR="00682684" w:rsidRPr="00682684">
        <w:rPr>
          <w:rFonts w:ascii="Times New Roman" w:hAnsi="Times New Roman" w:cs="Times New Roman"/>
          <w:sz w:val="24"/>
          <w:szCs w:val="24"/>
        </w:rPr>
        <w:t xml:space="preserve"> da </w:t>
      </w:r>
      <w:proofErr w:type="spellStart"/>
      <w:r w:rsidR="00682684" w:rsidRPr="00682684">
        <w:rPr>
          <w:rFonts w:ascii="Times New Roman" w:hAnsi="Times New Roman" w:cs="Times New Roman"/>
          <w:sz w:val="24"/>
          <w:szCs w:val="24"/>
        </w:rPr>
        <w:t>Educação</w:t>
      </w:r>
      <w:proofErr w:type="spellEnd"/>
      <w:r w:rsidR="00682684" w:rsidRPr="00682684">
        <w:rPr>
          <w:rFonts w:ascii="Times New Roman" w:hAnsi="Times New Roman" w:cs="Times New Roman"/>
          <w:sz w:val="24"/>
          <w:szCs w:val="24"/>
        </w:rPr>
        <w:t xml:space="preserve"> do Chile</w:t>
      </w:r>
      <w:r w:rsidR="00682684">
        <w:rPr>
          <w:rFonts w:ascii="Times New Roman" w:hAnsi="Times New Roman" w:cs="Times New Roman"/>
          <w:sz w:val="24"/>
          <w:szCs w:val="24"/>
        </w:rPr>
        <w:t>)</w:t>
      </w:r>
      <w:r w:rsidR="00682684" w:rsidRPr="00682684">
        <w:rPr>
          <w:rFonts w:ascii="Times New Roman" w:hAnsi="Times New Roman" w:cs="Times New Roman"/>
          <w:sz w:val="24"/>
          <w:szCs w:val="24"/>
        </w:rPr>
        <w:t xml:space="preserve"> </w:t>
      </w:r>
      <w:proofErr w:type="spellStart"/>
      <w:r w:rsidR="000A1583">
        <w:rPr>
          <w:rFonts w:ascii="Times New Roman" w:hAnsi="Times New Roman" w:cs="Times New Roman"/>
          <w:sz w:val="24"/>
          <w:szCs w:val="24"/>
        </w:rPr>
        <w:t>atribuem</w:t>
      </w:r>
      <w:proofErr w:type="spellEnd"/>
      <w:r w:rsidR="000A1583">
        <w:rPr>
          <w:rFonts w:ascii="Times New Roman" w:hAnsi="Times New Roman" w:cs="Times New Roman"/>
          <w:sz w:val="24"/>
          <w:szCs w:val="24"/>
        </w:rPr>
        <w:t xml:space="preserve"> </w:t>
      </w:r>
      <w:proofErr w:type="spellStart"/>
      <w:r w:rsidR="000A1583">
        <w:rPr>
          <w:rFonts w:ascii="Times New Roman" w:hAnsi="Times New Roman" w:cs="Times New Roman"/>
          <w:sz w:val="24"/>
          <w:szCs w:val="24"/>
        </w:rPr>
        <w:t>às</w:t>
      </w:r>
      <w:proofErr w:type="spellEnd"/>
      <w:r w:rsidR="000A1583">
        <w:rPr>
          <w:rFonts w:ascii="Times New Roman" w:hAnsi="Times New Roman" w:cs="Times New Roman"/>
          <w:sz w:val="24"/>
          <w:szCs w:val="24"/>
        </w:rPr>
        <w:t xml:space="preserve"> </w:t>
      </w:r>
      <w:proofErr w:type="spellStart"/>
      <w:r w:rsidR="000A1583">
        <w:rPr>
          <w:rFonts w:ascii="Times New Roman" w:hAnsi="Times New Roman" w:cs="Times New Roman"/>
          <w:sz w:val="24"/>
          <w:szCs w:val="24"/>
        </w:rPr>
        <w:t>mulheres</w:t>
      </w:r>
      <w:proofErr w:type="spellEnd"/>
      <w:r w:rsidR="000A1583">
        <w:rPr>
          <w:rFonts w:ascii="Times New Roman" w:hAnsi="Times New Roman" w:cs="Times New Roman"/>
          <w:sz w:val="24"/>
          <w:szCs w:val="24"/>
        </w:rPr>
        <w:t xml:space="preserve"> chilenas d</w:t>
      </w:r>
      <w:r w:rsidRPr="00C63F09">
        <w:rPr>
          <w:rFonts w:ascii="Times New Roman" w:hAnsi="Times New Roman" w:cs="Times New Roman"/>
          <w:sz w:val="24"/>
          <w:szCs w:val="24"/>
        </w:rPr>
        <w:t xml:space="preserve">a </w:t>
      </w:r>
      <w:proofErr w:type="spellStart"/>
      <w:r w:rsidRPr="00C63F09">
        <w:rPr>
          <w:rFonts w:ascii="Times New Roman" w:hAnsi="Times New Roman" w:cs="Times New Roman"/>
          <w:sz w:val="24"/>
          <w:szCs w:val="24"/>
        </w:rPr>
        <w:t>primeira</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metade</w:t>
      </w:r>
      <w:proofErr w:type="spellEnd"/>
      <w:r w:rsidRPr="00C63F09">
        <w:rPr>
          <w:rFonts w:ascii="Times New Roman" w:hAnsi="Times New Roman" w:cs="Times New Roman"/>
          <w:sz w:val="24"/>
          <w:szCs w:val="24"/>
        </w:rPr>
        <w:t xml:space="preserve"> do </w:t>
      </w:r>
      <w:proofErr w:type="spellStart"/>
      <w:r w:rsidRPr="00C63F09">
        <w:rPr>
          <w:rFonts w:ascii="Times New Roman" w:hAnsi="Times New Roman" w:cs="Times New Roman"/>
          <w:sz w:val="24"/>
          <w:szCs w:val="24"/>
        </w:rPr>
        <w:t>século</w:t>
      </w:r>
      <w:proofErr w:type="spellEnd"/>
      <w:r w:rsidRPr="00C63F09">
        <w:rPr>
          <w:rFonts w:ascii="Times New Roman" w:hAnsi="Times New Roman" w:cs="Times New Roman"/>
          <w:sz w:val="24"/>
          <w:szCs w:val="24"/>
        </w:rPr>
        <w:t xml:space="preserve"> XX. Para desenvolver este objetivo, é realizada </w:t>
      </w:r>
      <w:proofErr w:type="spellStart"/>
      <w:r w:rsidRPr="00C63F09">
        <w:rPr>
          <w:rFonts w:ascii="Times New Roman" w:hAnsi="Times New Roman" w:cs="Times New Roman"/>
          <w:sz w:val="24"/>
          <w:szCs w:val="24"/>
        </w:rPr>
        <w:t>uma</w:t>
      </w:r>
      <w:proofErr w:type="spellEnd"/>
      <w:r w:rsidRPr="00C63F09">
        <w:rPr>
          <w:rFonts w:ascii="Times New Roman" w:hAnsi="Times New Roman" w:cs="Times New Roman"/>
          <w:sz w:val="24"/>
          <w:szCs w:val="24"/>
        </w:rPr>
        <w:t xml:space="preserve"> pesquisa </w:t>
      </w:r>
      <w:proofErr w:type="spellStart"/>
      <w:r w:rsidRPr="00C63F09">
        <w:rPr>
          <w:rFonts w:ascii="Times New Roman" w:hAnsi="Times New Roman" w:cs="Times New Roman"/>
          <w:sz w:val="24"/>
          <w:szCs w:val="24"/>
        </w:rPr>
        <w:t>qualitativa</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exploratória</w:t>
      </w:r>
      <w:proofErr w:type="spellEnd"/>
      <w:r w:rsidRPr="00C63F09">
        <w:rPr>
          <w:rFonts w:ascii="Times New Roman" w:hAnsi="Times New Roman" w:cs="Times New Roman"/>
          <w:sz w:val="24"/>
          <w:szCs w:val="24"/>
        </w:rPr>
        <w:t xml:space="preserve"> que examina </w:t>
      </w:r>
      <w:proofErr w:type="spellStart"/>
      <w:r w:rsidRPr="00C63F09">
        <w:rPr>
          <w:rFonts w:ascii="Times New Roman" w:hAnsi="Times New Roman" w:cs="Times New Roman"/>
          <w:sz w:val="24"/>
          <w:szCs w:val="24"/>
        </w:rPr>
        <w:t>dois</w:t>
      </w:r>
      <w:proofErr w:type="spellEnd"/>
      <w:r w:rsidRPr="00C63F09">
        <w:rPr>
          <w:rFonts w:ascii="Times New Roman" w:hAnsi="Times New Roman" w:cs="Times New Roman"/>
          <w:sz w:val="24"/>
          <w:szCs w:val="24"/>
        </w:rPr>
        <w:t xml:space="preserve"> textos escolares da editora Santillana </w:t>
      </w:r>
      <w:proofErr w:type="spellStart"/>
      <w:r w:rsidRPr="00C63F09">
        <w:rPr>
          <w:rFonts w:ascii="Times New Roman" w:hAnsi="Times New Roman" w:cs="Times New Roman"/>
          <w:sz w:val="24"/>
          <w:szCs w:val="24"/>
        </w:rPr>
        <w:t>através</w:t>
      </w:r>
      <w:proofErr w:type="spellEnd"/>
      <w:r w:rsidRPr="00C63F09">
        <w:rPr>
          <w:rFonts w:ascii="Times New Roman" w:hAnsi="Times New Roman" w:cs="Times New Roman"/>
          <w:sz w:val="24"/>
          <w:szCs w:val="24"/>
        </w:rPr>
        <w:t xml:space="preserve"> da perspectiva da </w:t>
      </w:r>
      <w:proofErr w:type="spellStart"/>
      <w:r w:rsidRPr="00C63F09">
        <w:rPr>
          <w:rFonts w:ascii="Times New Roman" w:hAnsi="Times New Roman" w:cs="Times New Roman"/>
          <w:sz w:val="24"/>
          <w:szCs w:val="24"/>
        </w:rPr>
        <w:t>alfabetização</w:t>
      </w:r>
      <w:proofErr w:type="spellEnd"/>
      <w:r w:rsidRPr="00C63F09">
        <w:rPr>
          <w:rFonts w:ascii="Times New Roman" w:hAnsi="Times New Roman" w:cs="Times New Roman"/>
          <w:sz w:val="24"/>
          <w:szCs w:val="24"/>
        </w:rPr>
        <w:t xml:space="preserve"> crítica. Os resultados </w:t>
      </w:r>
      <w:proofErr w:type="spellStart"/>
      <w:r w:rsidRPr="00C63F09">
        <w:rPr>
          <w:rFonts w:ascii="Times New Roman" w:hAnsi="Times New Roman" w:cs="Times New Roman"/>
          <w:sz w:val="24"/>
          <w:szCs w:val="24"/>
        </w:rPr>
        <w:t>mostram</w:t>
      </w:r>
      <w:proofErr w:type="spellEnd"/>
      <w:r w:rsidRPr="00C63F09">
        <w:rPr>
          <w:rFonts w:ascii="Times New Roman" w:hAnsi="Times New Roman" w:cs="Times New Roman"/>
          <w:sz w:val="24"/>
          <w:szCs w:val="24"/>
        </w:rPr>
        <w:t xml:space="preserve"> que as </w:t>
      </w:r>
      <w:proofErr w:type="spellStart"/>
      <w:r w:rsidRPr="00C63F09">
        <w:rPr>
          <w:rFonts w:ascii="Times New Roman" w:hAnsi="Times New Roman" w:cs="Times New Roman"/>
          <w:sz w:val="24"/>
          <w:szCs w:val="24"/>
        </w:rPr>
        <w:t>mulheres</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tendem</w:t>
      </w:r>
      <w:proofErr w:type="spellEnd"/>
      <w:r w:rsidRPr="00C63F09">
        <w:rPr>
          <w:rFonts w:ascii="Times New Roman" w:hAnsi="Times New Roman" w:cs="Times New Roman"/>
          <w:sz w:val="24"/>
          <w:szCs w:val="24"/>
        </w:rPr>
        <w:t xml:space="preserve"> a parecer generalizadas, marginalizadas e condicionadas pelo modelo liberal de </w:t>
      </w:r>
      <w:proofErr w:type="spellStart"/>
      <w:r w:rsidRPr="00C63F09">
        <w:rPr>
          <w:rFonts w:ascii="Times New Roman" w:hAnsi="Times New Roman" w:cs="Times New Roman"/>
          <w:sz w:val="24"/>
          <w:szCs w:val="24"/>
        </w:rPr>
        <w:t>cidadania</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Conclui</w:t>
      </w:r>
      <w:proofErr w:type="spellEnd"/>
      <w:r w:rsidRPr="00C63F09">
        <w:rPr>
          <w:rFonts w:ascii="Times New Roman" w:hAnsi="Times New Roman" w:cs="Times New Roman"/>
          <w:sz w:val="24"/>
          <w:szCs w:val="24"/>
        </w:rPr>
        <w:t>-</w:t>
      </w:r>
      <w:proofErr w:type="spellStart"/>
      <w:r w:rsidRPr="00C63F09">
        <w:rPr>
          <w:rFonts w:ascii="Times New Roman" w:hAnsi="Times New Roman" w:cs="Times New Roman"/>
          <w:sz w:val="24"/>
          <w:szCs w:val="24"/>
        </w:rPr>
        <w:t>se</w:t>
      </w:r>
      <w:proofErr w:type="spellEnd"/>
      <w:r w:rsidRPr="00C63F09">
        <w:rPr>
          <w:rFonts w:ascii="Times New Roman" w:hAnsi="Times New Roman" w:cs="Times New Roman"/>
          <w:sz w:val="24"/>
          <w:szCs w:val="24"/>
        </w:rPr>
        <w:t xml:space="preserve"> que as </w:t>
      </w:r>
      <w:proofErr w:type="spellStart"/>
      <w:r w:rsidRPr="00C63F09">
        <w:rPr>
          <w:rFonts w:ascii="Times New Roman" w:hAnsi="Times New Roman" w:cs="Times New Roman"/>
          <w:sz w:val="24"/>
          <w:szCs w:val="24"/>
        </w:rPr>
        <w:t>evidências</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analisadas</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são</w:t>
      </w:r>
      <w:proofErr w:type="spellEnd"/>
      <w:r w:rsidRPr="00C63F09">
        <w:rPr>
          <w:rFonts w:ascii="Times New Roman" w:hAnsi="Times New Roman" w:cs="Times New Roman"/>
          <w:sz w:val="24"/>
          <w:szCs w:val="24"/>
        </w:rPr>
        <w:t xml:space="preserve"> concebidas exclusivamente a partir do paradigma </w:t>
      </w:r>
      <w:proofErr w:type="spellStart"/>
      <w:r w:rsidRPr="00C63F09">
        <w:rPr>
          <w:rFonts w:ascii="Times New Roman" w:hAnsi="Times New Roman" w:cs="Times New Roman"/>
          <w:sz w:val="24"/>
          <w:szCs w:val="24"/>
        </w:rPr>
        <w:t>androcêntrico</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pois</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mostram</w:t>
      </w:r>
      <w:proofErr w:type="spellEnd"/>
      <w:r w:rsidRPr="00C63F09">
        <w:rPr>
          <w:rFonts w:ascii="Times New Roman" w:hAnsi="Times New Roman" w:cs="Times New Roman"/>
          <w:sz w:val="24"/>
          <w:szCs w:val="24"/>
        </w:rPr>
        <w:t xml:space="preserve"> a </w:t>
      </w:r>
      <w:proofErr w:type="spellStart"/>
      <w:r w:rsidRPr="00C63F09">
        <w:rPr>
          <w:rFonts w:ascii="Times New Roman" w:hAnsi="Times New Roman" w:cs="Times New Roman"/>
          <w:sz w:val="24"/>
          <w:szCs w:val="24"/>
        </w:rPr>
        <w:t>ausência</w:t>
      </w:r>
      <w:proofErr w:type="spellEnd"/>
      <w:r w:rsidRPr="00C63F09">
        <w:rPr>
          <w:rFonts w:ascii="Times New Roman" w:hAnsi="Times New Roman" w:cs="Times New Roman"/>
          <w:sz w:val="24"/>
          <w:szCs w:val="24"/>
        </w:rPr>
        <w:t xml:space="preserve"> de </w:t>
      </w:r>
      <w:proofErr w:type="spellStart"/>
      <w:r w:rsidRPr="00C63F09">
        <w:rPr>
          <w:rFonts w:ascii="Times New Roman" w:hAnsi="Times New Roman" w:cs="Times New Roman"/>
          <w:sz w:val="24"/>
          <w:szCs w:val="24"/>
        </w:rPr>
        <w:t>uma</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reflexão</w:t>
      </w:r>
      <w:proofErr w:type="spellEnd"/>
      <w:r w:rsidRPr="00C63F09">
        <w:rPr>
          <w:rFonts w:ascii="Times New Roman" w:hAnsi="Times New Roman" w:cs="Times New Roman"/>
          <w:sz w:val="24"/>
          <w:szCs w:val="24"/>
        </w:rPr>
        <w:t xml:space="preserve"> crítica que levanta a </w:t>
      </w:r>
      <w:proofErr w:type="spellStart"/>
      <w:r w:rsidRPr="00C63F09">
        <w:rPr>
          <w:rFonts w:ascii="Times New Roman" w:hAnsi="Times New Roman" w:cs="Times New Roman"/>
          <w:sz w:val="24"/>
          <w:szCs w:val="24"/>
        </w:rPr>
        <w:t>necessidade</w:t>
      </w:r>
      <w:proofErr w:type="spellEnd"/>
      <w:r w:rsidRPr="00C63F09">
        <w:rPr>
          <w:rFonts w:ascii="Times New Roman" w:hAnsi="Times New Roman" w:cs="Times New Roman"/>
          <w:sz w:val="24"/>
          <w:szCs w:val="24"/>
        </w:rPr>
        <w:t xml:space="preserve"> de repensar a </w:t>
      </w:r>
      <w:proofErr w:type="spellStart"/>
      <w:r w:rsidRPr="00C63F09">
        <w:rPr>
          <w:rFonts w:ascii="Times New Roman" w:hAnsi="Times New Roman" w:cs="Times New Roman"/>
          <w:sz w:val="24"/>
          <w:szCs w:val="24"/>
        </w:rPr>
        <w:t>história</w:t>
      </w:r>
      <w:proofErr w:type="spellEnd"/>
      <w:r w:rsidRPr="00C63F09">
        <w:rPr>
          <w:rFonts w:ascii="Times New Roman" w:hAnsi="Times New Roman" w:cs="Times New Roman"/>
          <w:sz w:val="24"/>
          <w:szCs w:val="24"/>
        </w:rPr>
        <w:t xml:space="preserve"> a partir de </w:t>
      </w:r>
      <w:proofErr w:type="spellStart"/>
      <w:r w:rsidRPr="00C63F09">
        <w:rPr>
          <w:rFonts w:ascii="Times New Roman" w:hAnsi="Times New Roman" w:cs="Times New Roman"/>
          <w:sz w:val="24"/>
          <w:szCs w:val="24"/>
        </w:rPr>
        <w:t>uma</w:t>
      </w:r>
      <w:proofErr w:type="spellEnd"/>
      <w:r w:rsidRPr="00C63F09">
        <w:rPr>
          <w:rFonts w:ascii="Times New Roman" w:hAnsi="Times New Roman" w:cs="Times New Roman"/>
          <w:sz w:val="24"/>
          <w:szCs w:val="24"/>
        </w:rPr>
        <w:t xml:space="preserve"> perspectiva de </w:t>
      </w:r>
      <w:proofErr w:type="spellStart"/>
      <w:r w:rsidRPr="00C63F09">
        <w:rPr>
          <w:rFonts w:ascii="Times New Roman" w:hAnsi="Times New Roman" w:cs="Times New Roman"/>
          <w:sz w:val="24"/>
          <w:szCs w:val="24"/>
        </w:rPr>
        <w:t>gênero</w:t>
      </w:r>
      <w:proofErr w:type="spellEnd"/>
      <w:r w:rsidRPr="00C63F09">
        <w:rPr>
          <w:rFonts w:ascii="Times New Roman" w:hAnsi="Times New Roman" w:cs="Times New Roman"/>
          <w:sz w:val="24"/>
          <w:szCs w:val="24"/>
        </w:rPr>
        <w:t xml:space="preserve"> e a </w:t>
      </w:r>
      <w:proofErr w:type="spellStart"/>
      <w:r w:rsidRPr="00C63F09">
        <w:rPr>
          <w:rFonts w:ascii="Times New Roman" w:hAnsi="Times New Roman" w:cs="Times New Roman"/>
          <w:sz w:val="24"/>
          <w:szCs w:val="24"/>
        </w:rPr>
        <w:t>persistência</w:t>
      </w:r>
      <w:proofErr w:type="spellEnd"/>
      <w:r w:rsidRPr="00C63F09">
        <w:rPr>
          <w:rFonts w:ascii="Times New Roman" w:hAnsi="Times New Roman" w:cs="Times New Roman"/>
          <w:sz w:val="24"/>
          <w:szCs w:val="24"/>
        </w:rPr>
        <w:t xml:space="preserve"> de </w:t>
      </w:r>
      <w:proofErr w:type="spellStart"/>
      <w:r w:rsidRPr="00C63F09">
        <w:rPr>
          <w:rFonts w:ascii="Times New Roman" w:hAnsi="Times New Roman" w:cs="Times New Roman"/>
          <w:sz w:val="24"/>
          <w:szCs w:val="24"/>
        </w:rPr>
        <w:t>um</w:t>
      </w:r>
      <w:proofErr w:type="spellEnd"/>
      <w:r w:rsidRPr="00C63F09">
        <w:rPr>
          <w:rFonts w:ascii="Times New Roman" w:hAnsi="Times New Roman" w:cs="Times New Roman"/>
          <w:sz w:val="24"/>
          <w:szCs w:val="24"/>
        </w:rPr>
        <w:t xml:space="preserve"> discurso ideológico que </w:t>
      </w:r>
      <w:proofErr w:type="spellStart"/>
      <w:r w:rsidRPr="00C63F09">
        <w:rPr>
          <w:rFonts w:ascii="Times New Roman" w:hAnsi="Times New Roman" w:cs="Times New Roman"/>
          <w:sz w:val="24"/>
          <w:szCs w:val="24"/>
        </w:rPr>
        <w:t>muitas</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vezes</w:t>
      </w:r>
      <w:proofErr w:type="spellEnd"/>
      <w:r w:rsidRPr="00C63F09">
        <w:rPr>
          <w:rFonts w:ascii="Times New Roman" w:hAnsi="Times New Roman" w:cs="Times New Roman"/>
          <w:sz w:val="24"/>
          <w:szCs w:val="24"/>
        </w:rPr>
        <w:t xml:space="preserve"> torna </w:t>
      </w:r>
      <w:proofErr w:type="spellStart"/>
      <w:r w:rsidRPr="00C63F09">
        <w:rPr>
          <w:rFonts w:ascii="Times New Roman" w:hAnsi="Times New Roman" w:cs="Times New Roman"/>
          <w:sz w:val="24"/>
          <w:szCs w:val="24"/>
        </w:rPr>
        <w:t>invisível</w:t>
      </w:r>
      <w:proofErr w:type="spellEnd"/>
      <w:r w:rsidRPr="00C63F09">
        <w:rPr>
          <w:rFonts w:ascii="Times New Roman" w:hAnsi="Times New Roman" w:cs="Times New Roman"/>
          <w:sz w:val="24"/>
          <w:szCs w:val="24"/>
        </w:rPr>
        <w:t xml:space="preserve"> a </w:t>
      </w:r>
      <w:proofErr w:type="spellStart"/>
      <w:r w:rsidRPr="00C63F09">
        <w:rPr>
          <w:rFonts w:ascii="Times New Roman" w:hAnsi="Times New Roman" w:cs="Times New Roman"/>
          <w:sz w:val="24"/>
          <w:szCs w:val="24"/>
        </w:rPr>
        <w:t>participação</w:t>
      </w:r>
      <w:proofErr w:type="spellEnd"/>
      <w:r w:rsidRPr="00C63F09">
        <w:rPr>
          <w:rFonts w:ascii="Times New Roman" w:hAnsi="Times New Roman" w:cs="Times New Roman"/>
          <w:sz w:val="24"/>
          <w:szCs w:val="24"/>
        </w:rPr>
        <w:t xml:space="preserve"> </w:t>
      </w:r>
      <w:proofErr w:type="spellStart"/>
      <w:r w:rsidRPr="00C63F09">
        <w:rPr>
          <w:rFonts w:ascii="Times New Roman" w:hAnsi="Times New Roman" w:cs="Times New Roman"/>
          <w:sz w:val="24"/>
          <w:szCs w:val="24"/>
        </w:rPr>
        <w:t>feminina</w:t>
      </w:r>
      <w:proofErr w:type="spellEnd"/>
      <w:r w:rsidRPr="00C63F09">
        <w:rPr>
          <w:rFonts w:ascii="Times New Roman" w:hAnsi="Times New Roman" w:cs="Times New Roman"/>
          <w:sz w:val="24"/>
          <w:szCs w:val="24"/>
        </w:rPr>
        <w:t xml:space="preserve"> durante o período 1900-1950.</w:t>
      </w:r>
    </w:p>
    <w:p w14:paraId="62AC7A2E" w14:textId="24835569" w:rsidR="0068085D" w:rsidRPr="002423B3" w:rsidRDefault="0068085D" w:rsidP="0068085D">
      <w:pPr>
        <w:pStyle w:val="Sinespaciado"/>
        <w:jc w:val="both"/>
        <w:rPr>
          <w:rFonts w:ascii="Times New Roman" w:hAnsi="Times New Roman" w:cs="Times New Roman"/>
          <w:sz w:val="24"/>
          <w:szCs w:val="24"/>
          <w:lang w:val="en-US"/>
        </w:rPr>
      </w:pPr>
      <w:proofErr w:type="spellStart"/>
      <w:r w:rsidRPr="0068085D">
        <w:rPr>
          <w:rFonts w:ascii="Times New Roman" w:hAnsi="Times New Roman" w:cs="Times New Roman"/>
          <w:b/>
          <w:sz w:val="24"/>
          <w:szCs w:val="24"/>
        </w:rPr>
        <w:t>Palavras</w:t>
      </w:r>
      <w:proofErr w:type="spellEnd"/>
      <w:r w:rsidRPr="0068085D">
        <w:rPr>
          <w:rFonts w:ascii="Times New Roman" w:hAnsi="Times New Roman" w:cs="Times New Roman"/>
          <w:b/>
          <w:sz w:val="24"/>
          <w:szCs w:val="24"/>
        </w:rPr>
        <w:t>-chave:</w:t>
      </w:r>
      <w:r w:rsidRPr="0068085D">
        <w:rPr>
          <w:rFonts w:ascii="Times New Roman" w:hAnsi="Times New Roman" w:cs="Times New Roman"/>
          <w:sz w:val="24"/>
          <w:szCs w:val="24"/>
        </w:rPr>
        <w:t xml:space="preserve"> </w:t>
      </w:r>
      <w:proofErr w:type="spellStart"/>
      <w:r w:rsidRPr="0068085D">
        <w:rPr>
          <w:rFonts w:ascii="Times New Roman" w:hAnsi="Times New Roman" w:cs="Times New Roman"/>
          <w:sz w:val="24"/>
          <w:szCs w:val="24"/>
        </w:rPr>
        <w:t>História</w:t>
      </w:r>
      <w:proofErr w:type="spellEnd"/>
      <w:r w:rsidRPr="0068085D">
        <w:rPr>
          <w:rFonts w:ascii="Times New Roman" w:hAnsi="Times New Roman" w:cs="Times New Roman"/>
          <w:sz w:val="24"/>
          <w:szCs w:val="24"/>
        </w:rPr>
        <w:t xml:space="preserve"> do Chile. </w:t>
      </w:r>
      <w:proofErr w:type="spellStart"/>
      <w:r w:rsidRPr="0068085D">
        <w:rPr>
          <w:rFonts w:ascii="Times New Roman" w:hAnsi="Times New Roman" w:cs="Times New Roman"/>
          <w:sz w:val="24"/>
          <w:szCs w:val="24"/>
        </w:rPr>
        <w:t>Educação</w:t>
      </w:r>
      <w:proofErr w:type="spellEnd"/>
      <w:r w:rsidRPr="0068085D">
        <w:rPr>
          <w:rFonts w:ascii="Times New Roman" w:hAnsi="Times New Roman" w:cs="Times New Roman"/>
          <w:sz w:val="24"/>
          <w:szCs w:val="24"/>
        </w:rPr>
        <w:t xml:space="preserve">. </w:t>
      </w:r>
      <w:proofErr w:type="spellStart"/>
      <w:r w:rsidRPr="0068085D">
        <w:rPr>
          <w:rFonts w:ascii="Times New Roman" w:hAnsi="Times New Roman" w:cs="Times New Roman"/>
          <w:sz w:val="24"/>
          <w:szCs w:val="24"/>
        </w:rPr>
        <w:t>Gênero</w:t>
      </w:r>
      <w:proofErr w:type="spellEnd"/>
      <w:r w:rsidRPr="0068085D">
        <w:rPr>
          <w:rFonts w:ascii="Times New Roman" w:hAnsi="Times New Roman" w:cs="Times New Roman"/>
          <w:sz w:val="24"/>
          <w:szCs w:val="24"/>
        </w:rPr>
        <w:t xml:space="preserve">. Texto escolar. </w:t>
      </w:r>
      <w:proofErr w:type="spellStart"/>
      <w:r w:rsidRPr="002423B3">
        <w:rPr>
          <w:rFonts w:ascii="Times New Roman" w:hAnsi="Times New Roman" w:cs="Times New Roman"/>
          <w:sz w:val="24"/>
          <w:szCs w:val="24"/>
          <w:lang w:val="en-US"/>
        </w:rPr>
        <w:t>Alfabetização</w:t>
      </w:r>
      <w:proofErr w:type="spellEnd"/>
      <w:r w:rsidRPr="002423B3">
        <w:rPr>
          <w:rFonts w:ascii="Times New Roman" w:hAnsi="Times New Roman" w:cs="Times New Roman"/>
          <w:sz w:val="24"/>
          <w:szCs w:val="24"/>
          <w:lang w:val="en-US"/>
        </w:rPr>
        <w:t xml:space="preserve"> </w:t>
      </w:r>
      <w:proofErr w:type="spellStart"/>
      <w:r w:rsidRPr="002423B3">
        <w:rPr>
          <w:rFonts w:ascii="Times New Roman" w:hAnsi="Times New Roman" w:cs="Times New Roman"/>
          <w:sz w:val="24"/>
          <w:szCs w:val="24"/>
          <w:lang w:val="en-US"/>
        </w:rPr>
        <w:t>crítica</w:t>
      </w:r>
      <w:proofErr w:type="spellEnd"/>
      <w:r w:rsidRPr="002423B3">
        <w:rPr>
          <w:rFonts w:ascii="Times New Roman" w:hAnsi="Times New Roman" w:cs="Times New Roman"/>
          <w:sz w:val="24"/>
          <w:szCs w:val="24"/>
          <w:lang w:val="en-US"/>
        </w:rPr>
        <w:t>.</w:t>
      </w:r>
    </w:p>
    <w:p w14:paraId="2FFD5F13" w14:textId="575239BA" w:rsidR="0068085D" w:rsidRPr="002423B3" w:rsidRDefault="0068085D" w:rsidP="006E510A">
      <w:pPr>
        <w:pStyle w:val="Sinespaciado"/>
        <w:rPr>
          <w:lang w:val="en-US"/>
        </w:rPr>
      </w:pPr>
    </w:p>
    <w:p w14:paraId="017192E3" w14:textId="0683B434" w:rsidR="0044622B" w:rsidRPr="006E510A" w:rsidRDefault="0044622B" w:rsidP="00984BC1">
      <w:pPr>
        <w:pStyle w:val="Sinespaciado"/>
        <w:jc w:val="both"/>
        <w:rPr>
          <w:rFonts w:ascii="Times New Roman" w:hAnsi="Times New Roman" w:cs="Times New Roman"/>
          <w:b/>
          <w:sz w:val="24"/>
          <w:szCs w:val="24"/>
          <w:lang w:val="en-US"/>
        </w:rPr>
      </w:pPr>
      <w:r w:rsidRPr="006E510A">
        <w:rPr>
          <w:rFonts w:ascii="Times New Roman" w:hAnsi="Times New Roman" w:cs="Times New Roman"/>
          <w:b/>
          <w:sz w:val="24"/>
          <w:szCs w:val="24"/>
          <w:lang w:val="en-US"/>
        </w:rPr>
        <w:t>ABSTRACT</w:t>
      </w:r>
      <w:r w:rsidR="006E510A">
        <w:rPr>
          <w:rFonts w:ascii="Times New Roman" w:hAnsi="Times New Roman" w:cs="Times New Roman"/>
          <w:b/>
          <w:sz w:val="24"/>
          <w:szCs w:val="24"/>
          <w:lang w:val="en-US"/>
        </w:rPr>
        <w:t>:</w:t>
      </w:r>
    </w:p>
    <w:p w14:paraId="2399D5A3" w14:textId="60BB0128" w:rsidR="00C63F09" w:rsidRPr="00C63F09" w:rsidRDefault="00C63F09" w:rsidP="00C63F09">
      <w:pPr>
        <w:pStyle w:val="Sinespaciado"/>
        <w:jc w:val="both"/>
        <w:rPr>
          <w:rFonts w:ascii="Times New Roman" w:hAnsi="Times New Roman" w:cs="Times New Roman"/>
          <w:sz w:val="24"/>
          <w:szCs w:val="24"/>
          <w:lang w:val="en-US"/>
        </w:rPr>
      </w:pPr>
      <w:bookmarkStart w:id="0" w:name="_GoBack"/>
      <w:r w:rsidRPr="00C63F09">
        <w:rPr>
          <w:rFonts w:ascii="Times New Roman" w:hAnsi="Times New Roman" w:cs="Times New Roman"/>
          <w:sz w:val="24"/>
          <w:szCs w:val="24"/>
          <w:lang w:val="en-US"/>
        </w:rPr>
        <w:t xml:space="preserve">In the current educational context, it is fundamental to criticize the androcentric discourse present in school history in order to make visible the role of women in the past and to contribute to the formation of reflective, respectful and inclusive citizens. In order to contribute to this task, the treatment that the History, Geography and Social Sciences manuals of the MINEDUC </w:t>
      </w:r>
      <w:r w:rsidRPr="00C63F09">
        <w:rPr>
          <w:rFonts w:ascii="Times New Roman" w:hAnsi="Times New Roman" w:cs="Times New Roman"/>
          <w:sz w:val="24"/>
          <w:szCs w:val="24"/>
          <w:lang w:val="en-US"/>
        </w:rPr>
        <w:lastRenderedPageBreak/>
        <w:t>(Ministry of Education, C</w:t>
      </w:r>
      <w:r w:rsidR="00970174">
        <w:rPr>
          <w:rFonts w:ascii="Times New Roman" w:hAnsi="Times New Roman" w:cs="Times New Roman"/>
          <w:sz w:val="24"/>
          <w:szCs w:val="24"/>
          <w:lang w:val="en-US"/>
        </w:rPr>
        <w:t>hile) assign to Chilean women of</w:t>
      </w:r>
      <w:r w:rsidRPr="00C63F09">
        <w:rPr>
          <w:rFonts w:ascii="Times New Roman" w:hAnsi="Times New Roman" w:cs="Times New Roman"/>
          <w:sz w:val="24"/>
          <w:szCs w:val="24"/>
          <w:lang w:val="en-US"/>
        </w:rPr>
        <w:t xml:space="preserve"> the first half of the 20th century </w:t>
      </w:r>
      <w:proofErr w:type="gramStart"/>
      <w:r w:rsidRPr="00C63F09">
        <w:rPr>
          <w:rFonts w:ascii="Times New Roman" w:hAnsi="Times New Roman" w:cs="Times New Roman"/>
          <w:sz w:val="24"/>
          <w:szCs w:val="24"/>
          <w:lang w:val="en-US"/>
        </w:rPr>
        <w:t>is analyzed</w:t>
      </w:r>
      <w:proofErr w:type="gramEnd"/>
      <w:r w:rsidRPr="00C63F09">
        <w:rPr>
          <w:rFonts w:ascii="Times New Roman" w:hAnsi="Times New Roman" w:cs="Times New Roman"/>
          <w:sz w:val="24"/>
          <w:szCs w:val="24"/>
          <w:lang w:val="en-US"/>
        </w:rPr>
        <w:t xml:space="preserve">. To develop this objective, an exploratory qualitative research </w:t>
      </w:r>
      <w:proofErr w:type="gramStart"/>
      <w:r w:rsidRPr="00C63F09">
        <w:rPr>
          <w:rFonts w:ascii="Times New Roman" w:hAnsi="Times New Roman" w:cs="Times New Roman"/>
          <w:sz w:val="24"/>
          <w:szCs w:val="24"/>
          <w:lang w:val="en-US"/>
        </w:rPr>
        <w:t>is carried out</w:t>
      </w:r>
      <w:proofErr w:type="gramEnd"/>
      <w:r w:rsidRPr="00C63F09">
        <w:rPr>
          <w:rFonts w:ascii="Times New Roman" w:hAnsi="Times New Roman" w:cs="Times New Roman"/>
          <w:sz w:val="24"/>
          <w:szCs w:val="24"/>
          <w:lang w:val="en-US"/>
        </w:rPr>
        <w:t xml:space="preserve"> that examines two school texts from the </w:t>
      </w:r>
      <w:proofErr w:type="spellStart"/>
      <w:r w:rsidRPr="00C63F09">
        <w:rPr>
          <w:rFonts w:ascii="Times New Roman" w:hAnsi="Times New Roman" w:cs="Times New Roman"/>
          <w:sz w:val="24"/>
          <w:szCs w:val="24"/>
          <w:lang w:val="en-US"/>
        </w:rPr>
        <w:t>Santillana</w:t>
      </w:r>
      <w:proofErr w:type="spellEnd"/>
      <w:r w:rsidRPr="00C63F09">
        <w:rPr>
          <w:rFonts w:ascii="Times New Roman" w:hAnsi="Times New Roman" w:cs="Times New Roman"/>
          <w:sz w:val="24"/>
          <w:szCs w:val="24"/>
          <w:lang w:val="en-US"/>
        </w:rPr>
        <w:t xml:space="preserve"> publishing house through the perspective of critical literacy. The results show that women tend to appear generalized, marginal and conditioned by the liberal model of citizenship. It </w:t>
      </w:r>
      <w:proofErr w:type="gramStart"/>
      <w:r w:rsidRPr="00C63F09">
        <w:rPr>
          <w:rFonts w:ascii="Times New Roman" w:hAnsi="Times New Roman" w:cs="Times New Roman"/>
          <w:sz w:val="24"/>
          <w:szCs w:val="24"/>
          <w:lang w:val="en-US"/>
        </w:rPr>
        <w:t>is concluded</w:t>
      </w:r>
      <w:proofErr w:type="gramEnd"/>
      <w:r w:rsidRPr="00C63F09">
        <w:rPr>
          <w:rFonts w:ascii="Times New Roman" w:hAnsi="Times New Roman" w:cs="Times New Roman"/>
          <w:sz w:val="24"/>
          <w:szCs w:val="24"/>
          <w:lang w:val="en-US"/>
        </w:rPr>
        <w:t xml:space="preserve"> that the analyzed evidence is conceived exclusively from the androcentric paradigm, since it shows the absence of a critical reflection that raises the need to rethink history from a gender perspective and the persistence of an ideological discourse that often makes invisible the female participation during the period 1900-1950.</w:t>
      </w:r>
    </w:p>
    <w:bookmarkEnd w:id="0"/>
    <w:p w14:paraId="0E126400" w14:textId="573F971A" w:rsidR="001A09D9" w:rsidRDefault="00C540E8" w:rsidP="0068085D">
      <w:pPr>
        <w:pStyle w:val="Sinespaciado"/>
        <w:jc w:val="both"/>
        <w:rPr>
          <w:rFonts w:ascii="Times New Roman" w:hAnsi="Times New Roman" w:cs="Times New Roman"/>
          <w:sz w:val="24"/>
          <w:szCs w:val="24"/>
          <w:lang w:val="es-CL"/>
        </w:rPr>
      </w:pPr>
      <w:r w:rsidRPr="006E510A">
        <w:rPr>
          <w:rFonts w:ascii="Times New Roman" w:hAnsi="Times New Roman" w:cs="Times New Roman"/>
          <w:b/>
          <w:sz w:val="24"/>
          <w:szCs w:val="24"/>
          <w:lang w:val="en-US"/>
        </w:rPr>
        <w:t>Keywords:</w:t>
      </w:r>
      <w:r w:rsidR="004A1CB2">
        <w:rPr>
          <w:rFonts w:ascii="Times New Roman" w:hAnsi="Times New Roman" w:cs="Times New Roman"/>
          <w:sz w:val="24"/>
          <w:szCs w:val="24"/>
          <w:lang w:val="en-US"/>
        </w:rPr>
        <w:t xml:space="preserve"> Chilean history. </w:t>
      </w:r>
      <w:r w:rsidR="004A1CB2" w:rsidRPr="009865D2">
        <w:rPr>
          <w:rFonts w:ascii="Times New Roman" w:hAnsi="Times New Roman" w:cs="Times New Roman"/>
          <w:sz w:val="24"/>
          <w:szCs w:val="24"/>
          <w:lang w:val="en-US"/>
        </w:rPr>
        <w:t xml:space="preserve">Education. </w:t>
      </w:r>
      <w:r w:rsidR="004A1CB2" w:rsidRPr="004A1CB2">
        <w:rPr>
          <w:rFonts w:ascii="Times New Roman" w:hAnsi="Times New Roman" w:cs="Times New Roman"/>
          <w:sz w:val="24"/>
          <w:szCs w:val="24"/>
          <w:lang w:val="en-US"/>
        </w:rPr>
        <w:t xml:space="preserve">Gender. </w:t>
      </w:r>
      <w:proofErr w:type="spellStart"/>
      <w:r w:rsidR="004A1CB2" w:rsidRPr="009865D2">
        <w:rPr>
          <w:rFonts w:ascii="Times New Roman" w:hAnsi="Times New Roman" w:cs="Times New Roman"/>
          <w:sz w:val="24"/>
          <w:szCs w:val="24"/>
          <w:lang w:val="es-CL"/>
        </w:rPr>
        <w:t>School</w:t>
      </w:r>
      <w:proofErr w:type="spellEnd"/>
      <w:r w:rsidR="004A1CB2" w:rsidRPr="009865D2">
        <w:rPr>
          <w:rFonts w:ascii="Times New Roman" w:hAnsi="Times New Roman" w:cs="Times New Roman"/>
          <w:sz w:val="24"/>
          <w:szCs w:val="24"/>
          <w:lang w:val="es-CL"/>
        </w:rPr>
        <w:t xml:space="preserve"> </w:t>
      </w:r>
      <w:proofErr w:type="spellStart"/>
      <w:r w:rsidR="004A1CB2" w:rsidRPr="009865D2">
        <w:rPr>
          <w:rFonts w:ascii="Times New Roman" w:hAnsi="Times New Roman" w:cs="Times New Roman"/>
          <w:sz w:val="24"/>
          <w:szCs w:val="24"/>
          <w:lang w:val="es-CL"/>
        </w:rPr>
        <w:t>text</w:t>
      </w:r>
      <w:proofErr w:type="spellEnd"/>
      <w:r w:rsidR="004A1CB2" w:rsidRPr="009865D2">
        <w:rPr>
          <w:rFonts w:ascii="Times New Roman" w:hAnsi="Times New Roman" w:cs="Times New Roman"/>
          <w:sz w:val="24"/>
          <w:szCs w:val="24"/>
          <w:lang w:val="es-CL"/>
        </w:rPr>
        <w:t xml:space="preserve">. </w:t>
      </w:r>
      <w:proofErr w:type="spellStart"/>
      <w:r w:rsidR="004A1CB2" w:rsidRPr="009865D2">
        <w:rPr>
          <w:rFonts w:ascii="Times New Roman" w:hAnsi="Times New Roman" w:cs="Times New Roman"/>
          <w:sz w:val="24"/>
          <w:szCs w:val="24"/>
          <w:lang w:val="es-CL"/>
        </w:rPr>
        <w:t>C</w:t>
      </w:r>
      <w:r w:rsidRPr="009865D2">
        <w:rPr>
          <w:rFonts w:ascii="Times New Roman" w:hAnsi="Times New Roman" w:cs="Times New Roman"/>
          <w:sz w:val="24"/>
          <w:szCs w:val="24"/>
          <w:lang w:val="es-CL"/>
        </w:rPr>
        <w:t>ritical</w:t>
      </w:r>
      <w:proofErr w:type="spellEnd"/>
      <w:r w:rsidRPr="009865D2">
        <w:rPr>
          <w:rFonts w:ascii="Times New Roman" w:hAnsi="Times New Roman" w:cs="Times New Roman"/>
          <w:sz w:val="24"/>
          <w:szCs w:val="24"/>
          <w:lang w:val="es-CL"/>
        </w:rPr>
        <w:t xml:space="preserve"> </w:t>
      </w:r>
      <w:proofErr w:type="spellStart"/>
      <w:r w:rsidRPr="009865D2">
        <w:rPr>
          <w:rFonts w:ascii="Times New Roman" w:hAnsi="Times New Roman" w:cs="Times New Roman"/>
          <w:sz w:val="24"/>
          <w:szCs w:val="24"/>
          <w:lang w:val="es-CL"/>
        </w:rPr>
        <w:t>literacy</w:t>
      </w:r>
      <w:proofErr w:type="spellEnd"/>
      <w:r w:rsidRPr="009865D2">
        <w:rPr>
          <w:rFonts w:ascii="Times New Roman" w:hAnsi="Times New Roman" w:cs="Times New Roman"/>
          <w:sz w:val="24"/>
          <w:szCs w:val="24"/>
          <w:lang w:val="es-CL"/>
        </w:rPr>
        <w:t>.</w:t>
      </w:r>
    </w:p>
    <w:p w14:paraId="60488683" w14:textId="77777777" w:rsidR="0068085D" w:rsidRPr="0068085D" w:rsidRDefault="0068085D" w:rsidP="0068085D">
      <w:pPr>
        <w:rPr>
          <w:lang w:val="es-CL"/>
        </w:rPr>
      </w:pPr>
    </w:p>
    <w:p w14:paraId="66181304" w14:textId="54622B75" w:rsidR="00A17613" w:rsidRPr="009A4436" w:rsidRDefault="001A09D9" w:rsidP="00984BC1">
      <w:pPr>
        <w:pStyle w:val="Sinespaciado"/>
        <w:spacing w:line="360" w:lineRule="auto"/>
        <w:jc w:val="both"/>
        <w:rPr>
          <w:rFonts w:ascii="Times New Roman" w:hAnsi="Times New Roman" w:cs="Times New Roman"/>
          <w:b/>
          <w:bCs/>
          <w:sz w:val="24"/>
          <w:szCs w:val="24"/>
          <w:lang w:val="es-CL"/>
        </w:rPr>
      </w:pPr>
      <w:r>
        <w:rPr>
          <w:rFonts w:ascii="Times New Roman" w:hAnsi="Times New Roman" w:cs="Times New Roman"/>
          <w:b/>
          <w:bCs/>
          <w:sz w:val="24"/>
          <w:szCs w:val="24"/>
          <w:lang w:val="es-CL"/>
        </w:rPr>
        <w:t xml:space="preserve">1 </w:t>
      </w:r>
      <w:r w:rsidR="006104AF" w:rsidRPr="009A4436">
        <w:rPr>
          <w:rFonts w:ascii="Times New Roman" w:hAnsi="Times New Roman" w:cs="Times New Roman"/>
          <w:b/>
          <w:bCs/>
          <w:sz w:val="24"/>
          <w:szCs w:val="24"/>
          <w:lang w:val="es-CL"/>
        </w:rPr>
        <w:t>INTRODUCCIÓN</w:t>
      </w:r>
    </w:p>
    <w:p w14:paraId="16B814E7" w14:textId="77777777" w:rsidR="00E4262B" w:rsidRPr="009A4436" w:rsidRDefault="00E4262B" w:rsidP="0068085D">
      <w:pPr>
        <w:rPr>
          <w:lang w:val="es-CL"/>
        </w:rPr>
      </w:pPr>
    </w:p>
    <w:p w14:paraId="36C9CD7D" w14:textId="243C9A41" w:rsidR="00244862" w:rsidRPr="009A4436" w:rsidRDefault="00E4262B" w:rsidP="001A09D9">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L</w:t>
      </w:r>
      <w:r w:rsidR="00244862" w:rsidRPr="009A4436">
        <w:rPr>
          <w:rFonts w:ascii="Times New Roman" w:hAnsi="Times New Roman" w:cs="Times New Roman"/>
          <w:sz w:val="24"/>
          <w:szCs w:val="24"/>
        </w:rPr>
        <w:t>os recientes eventos de lucha femenina</w:t>
      </w:r>
      <w:r w:rsidRPr="009A4436">
        <w:rPr>
          <w:rFonts w:ascii="Times New Roman" w:hAnsi="Times New Roman" w:cs="Times New Roman"/>
          <w:sz w:val="24"/>
          <w:szCs w:val="24"/>
        </w:rPr>
        <w:t xml:space="preserve"> ocurridos en Chile</w:t>
      </w:r>
      <w:r w:rsidR="00244862" w:rsidRPr="009A4436">
        <w:rPr>
          <w:rFonts w:ascii="Times New Roman" w:hAnsi="Times New Roman" w:cs="Times New Roman"/>
          <w:sz w:val="24"/>
          <w:szCs w:val="24"/>
        </w:rPr>
        <w:t xml:space="preserve">, como las protestas estudiantiles de 2011 y </w:t>
      </w:r>
      <w:r w:rsidR="001351C4" w:rsidRPr="009A4436">
        <w:rPr>
          <w:rFonts w:ascii="Times New Roman" w:hAnsi="Times New Roman" w:cs="Times New Roman"/>
          <w:sz w:val="24"/>
          <w:szCs w:val="24"/>
        </w:rPr>
        <w:t>el movimiento de mujeres del periodo 2019-2020</w:t>
      </w:r>
      <w:r w:rsidR="00244862" w:rsidRPr="009A4436">
        <w:rPr>
          <w:rFonts w:ascii="Times New Roman" w:hAnsi="Times New Roman" w:cs="Times New Roman"/>
          <w:sz w:val="24"/>
          <w:szCs w:val="24"/>
        </w:rPr>
        <w:t>, han</w:t>
      </w:r>
      <w:r w:rsidR="00F61BBD" w:rsidRPr="009A4436">
        <w:rPr>
          <w:rFonts w:ascii="Times New Roman" w:hAnsi="Times New Roman" w:cs="Times New Roman"/>
          <w:sz w:val="24"/>
          <w:szCs w:val="24"/>
        </w:rPr>
        <w:t xml:space="preserve"> contribuido a reforzar la necesidad de </w:t>
      </w:r>
      <w:r w:rsidR="00512A90" w:rsidRPr="009A4436">
        <w:rPr>
          <w:rFonts w:ascii="Times New Roman" w:hAnsi="Times New Roman" w:cs="Times New Roman"/>
          <w:sz w:val="24"/>
          <w:szCs w:val="24"/>
        </w:rPr>
        <w:t>resignificar</w:t>
      </w:r>
      <w:r w:rsidR="00F61BBD" w:rsidRPr="009A4436">
        <w:rPr>
          <w:rFonts w:ascii="Times New Roman" w:hAnsi="Times New Roman" w:cs="Times New Roman"/>
          <w:sz w:val="24"/>
          <w:szCs w:val="24"/>
        </w:rPr>
        <w:t xml:space="preserve"> el rol de</w:t>
      </w:r>
      <w:r w:rsidRPr="009A4436">
        <w:rPr>
          <w:rFonts w:ascii="Times New Roman" w:hAnsi="Times New Roman" w:cs="Times New Roman"/>
          <w:sz w:val="24"/>
          <w:szCs w:val="24"/>
        </w:rPr>
        <w:t xml:space="preserve"> la mujer en la historia; sin embargo,</w:t>
      </w:r>
      <w:r w:rsidR="005D281B" w:rsidRPr="009A4436">
        <w:rPr>
          <w:rFonts w:ascii="Times New Roman" w:hAnsi="Times New Roman" w:cs="Times New Roman"/>
          <w:sz w:val="24"/>
          <w:szCs w:val="24"/>
        </w:rPr>
        <w:t xml:space="preserve"> su presencia en el </w:t>
      </w:r>
      <w:proofErr w:type="spellStart"/>
      <w:r w:rsidR="005D281B" w:rsidRPr="009A4436">
        <w:rPr>
          <w:rFonts w:ascii="Times New Roman" w:hAnsi="Times New Roman" w:cs="Times New Roman"/>
          <w:sz w:val="24"/>
          <w:szCs w:val="24"/>
        </w:rPr>
        <w:t>curriculum</w:t>
      </w:r>
      <w:proofErr w:type="spellEnd"/>
      <w:r w:rsidR="005D281B" w:rsidRPr="009A4436">
        <w:rPr>
          <w:rFonts w:ascii="Times New Roman" w:hAnsi="Times New Roman" w:cs="Times New Roman"/>
          <w:sz w:val="24"/>
          <w:szCs w:val="24"/>
        </w:rPr>
        <w:t xml:space="preserve"> continúa siendo exigua y poco relevante</w:t>
      </w:r>
      <w:r w:rsidR="00C10F0A" w:rsidRPr="009A4436">
        <w:rPr>
          <w:rFonts w:ascii="Times New Roman" w:hAnsi="Times New Roman" w:cs="Times New Roman"/>
          <w:sz w:val="24"/>
          <w:szCs w:val="24"/>
        </w:rPr>
        <w:t xml:space="preserve">. Una de las principales evidencias de esta situación </w:t>
      </w:r>
      <w:r w:rsidR="00D1492B" w:rsidRPr="009A4436">
        <w:rPr>
          <w:rFonts w:ascii="Times New Roman" w:hAnsi="Times New Roman" w:cs="Times New Roman"/>
          <w:sz w:val="24"/>
          <w:szCs w:val="24"/>
        </w:rPr>
        <w:t>se encuentra</w:t>
      </w:r>
      <w:r w:rsidR="00C10F0A" w:rsidRPr="009A4436">
        <w:rPr>
          <w:rFonts w:ascii="Times New Roman" w:hAnsi="Times New Roman" w:cs="Times New Roman"/>
          <w:sz w:val="24"/>
          <w:szCs w:val="24"/>
        </w:rPr>
        <w:t xml:space="preserve"> en </w:t>
      </w:r>
      <w:r w:rsidR="00244862" w:rsidRPr="009A4436">
        <w:rPr>
          <w:rFonts w:ascii="Times New Roman" w:hAnsi="Times New Roman" w:cs="Times New Roman"/>
          <w:sz w:val="24"/>
          <w:szCs w:val="24"/>
        </w:rPr>
        <w:t xml:space="preserve">el discurso </w:t>
      </w:r>
      <w:r w:rsidR="00F61BBD" w:rsidRPr="009A4436">
        <w:rPr>
          <w:rFonts w:ascii="Times New Roman" w:hAnsi="Times New Roman" w:cs="Times New Roman"/>
          <w:sz w:val="24"/>
          <w:szCs w:val="24"/>
        </w:rPr>
        <w:t xml:space="preserve">pedagógico </w:t>
      </w:r>
      <w:r w:rsidR="00244862" w:rsidRPr="009A4436">
        <w:rPr>
          <w:rFonts w:ascii="Times New Roman" w:hAnsi="Times New Roman" w:cs="Times New Roman"/>
          <w:sz w:val="24"/>
          <w:szCs w:val="24"/>
        </w:rPr>
        <w:t xml:space="preserve">contenido en los manuales escolares de </w:t>
      </w:r>
      <w:r w:rsidR="00C10F0A" w:rsidRPr="009A4436">
        <w:rPr>
          <w:rFonts w:ascii="Times New Roman" w:hAnsi="Times New Roman" w:cs="Times New Roman"/>
          <w:sz w:val="24"/>
          <w:szCs w:val="24"/>
        </w:rPr>
        <w:t xml:space="preserve">Historia, Geografía y Ciencias Sociales entregados por el MINEDUC (Ministerio </w:t>
      </w:r>
      <w:r w:rsidR="005D281B" w:rsidRPr="009A4436">
        <w:rPr>
          <w:rFonts w:ascii="Times New Roman" w:hAnsi="Times New Roman" w:cs="Times New Roman"/>
          <w:sz w:val="24"/>
          <w:szCs w:val="24"/>
        </w:rPr>
        <w:t>de Educación, Chile), ya que</w:t>
      </w:r>
      <w:r w:rsidR="00C10F0A" w:rsidRPr="009A4436">
        <w:rPr>
          <w:rFonts w:ascii="Times New Roman" w:hAnsi="Times New Roman" w:cs="Times New Roman"/>
          <w:sz w:val="24"/>
          <w:szCs w:val="24"/>
        </w:rPr>
        <w:t xml:space="preserve"> </w:t>
      </w:r>
      <w:r w:rsidR="00244862" w:rsidRPr="009A4436">
        <w:rPr>
          <w:rFonts w:ascii="Times New Roman" w:hAnsi="Times New Roman" w:cs="Times New Roman"/>
          <w:sz w:val="24"/>
          <w:szCs w:val="24"/>
        </w:rPr>
        <w:t>sigue</w:t>
      </w:r>
      <w:r w:rsidR="00C10F0A" w:rsidRPr="009A4436">
        <w:rPr>
          <w:rFonts w:ascii="Times New Roman" w:hAnsi="Times New Roman" w:cs="Times New Roman"/>
          <w:sz w:val="24"/>
          <w:szCs w:val="24"/>
        </w:rPr>
        <w:t>n</w:t>
      </w:r>
      <w:r w:rsidR="005D281B" w:rsidRPr="009A4436">
        <w:rPr>
          <w:rFonts w:ascii="Times New Roman" w:hAnsi="Times New Roman" w:cs="Times New Roman"/>
          <w:sz w:val="24"/>
          <w:szCs w:val="24"/>
        </w:rPr>
        <w:t xml:space="preserve"> construyéndose desde la pers</w:t>
      </w:r>
      <w:r w:rsidR="00980830">
        <w:rPr>
          <w:rFonts w:ascii="Times New Roman" w:hAnsi="Times New Roman" w:cs="Times New Roman"/>
          <w:sz w:val="24"/>
          <w:szCs w:val="24"/>
        </w:rPr>
        <w:t>pectiva androcéntrica (FERNÁNDEZ</w:t>
      </w:r>
      <w:r w:rsidR="005D281B" w:rsidRPr="009A4436">
        <w:rPr>
          <w:rFonts w:ascii="Times New Roman" w:hAnsi="Times New Roman" w:cs="Times New Roman"/>
          <w:sz w:val="24"/>
          <w:szCs w:val="24"/>
        </w:rPr>
        <w:t xml:space="preserve">, 2010; </w:t>
      </w:r>
      <w:r w:rsidR="00980830">
        <w:rPr>
          <w:rFonts w:ascii="Times New Roman" w:hAnsi="Times New Roman" w:cs="Times New Roman"/>
          <w:sz w:val="24"/>
          <w:szCs w:val="24"/>
        </w:rPr>
        <w:t>MINTE; GONZÁLEZ</w:t>
      </w:r>
      <w:r w:rsidR="005D281B" w:rsidRPr="009A4436">
        <w:rPr>
          <w:rFonts w:ascii="Times New Roman" w:hAnsi="Times New Roman" w:cs="Times New Roman"/>
          <w:sz w:val="24"/>
          <w:szCs w:val="24"/>
        </w:rPr>
        <w:t>, 2015</w:t>
      </w:r>
      <w:r w:rsidR="00394A4E">
        <w:rPr>
          <w:rFonts w:ascii="Times New Roman" w:hAnsi="Times New Roman" w:cs="Times New Roman"/>
          <w:sz w:val="24"/>
          <w:szCs w:val="24"/>
        </w:rPr>
        <w:t>; FERNÁNDEZ; MONTANARES; CARRILLO, 2018</w:t>
      </w:r>
      <w:r w:rsidR="005D281B" w:rsidRPr="009A4436">
        <w:rPr>
          <w:rFonts w:ascii="Times New Roman" w:hAnsi="Times New Roman" w:cs="Times New Roman"/>
          <w:sz w:val="24"/>
          <w:szCs w:val="24"/>
        </w:rPr>
        <w:t>)</w:t>
      </w:r>
      <w:r w:rsidR="00BF53AC" w:rsidRPr="009A4436">
        <w:rPr>
          <w:rFonts w:ascii="Times New Roman" w:hAnsi="Times New Roman" w:cs="Times New Roman"/>
          <w:sz w:val="24"/>
          <w:szCs w:val="24"/>
        </w:rPr>
        <w:t>.</w:t>
      </w:r>
    </w:p>
    <w:p w14:paraId="7C3814F2" w14:textId="328CE709" w:rsidR="00261194" w:rsidRPr="009A4436" w:rsidRDefault="006A6317" w:rsidP="001A09D9">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Por su </w:t>
      </w:r>
      <w:r w:rsidR="004F0EEA" w:rsidRPr="009A4436">
        <w:rPr>
          <w:rFonts w:ascii="Times New Roman" w:hAnsi="Times New Roman" w:cs="Times New Roman"/>
          <w:sz w:val="24"/>
          <w:szCs w:val="24"/>
        </w:rPr>
        <w:t xml:space="preserve">uso </w:t>
      </w:r>
      <w:r w:rsidRPr="009A4436">
        <w:rPr>
          <w:rFonts w:ascii="Times New Roman" w:hAnsi="Times New Roman" w:cs="Times New Roman"/>
          <w:sz w:val="24"/>
          <w:szCs w:val="24"/>
        </w:rPr>
        <w:t>extendid</w:t>
      </w:r>
      <w:r w:rsidR="00C4326D" w:rsidRPr="009A4436">
        <w:rPr>
          <w:rFonts w:ascii="Times New Roman" w:hAnsi="Times New Roman" w:cs="Times New Roman"/>
          <w:sz w:val="24"/>
          <w:szCs w:val="24"/>
        </w:rPr>
        <w:t>o</w:t>
      </w:r>
      <w:r w:rsidR="004F0EEA" w:rsidRPr="009A4436">
        <w:rPr>
          <w:rFonts w:ascii="Times New Roman" w:hAnsi="Times New Roman" w:cs="Times New Roman"/>
          <w:sz w:val="24"/>
          <w:szCs w:val="24"/>
        </w:rPr>
        <w:t xml:space="preserve"> </w:t>
      </w:r>
      <w:r w:rsidRPr="009A4436">
        <w:rPr>
          <w:rFonts w:ascii="Times New Roman" w:hAnsi="Times New Roman" w:cs="Times New Roman"/>
          <w:sz w:val="24"/>
          <w:szCs w:val="24"/>
        </w:rPr>
        <w:t>en los colegios públicos y particulares subvencionados del país</w:t>
      </w:r>
      <w:r w:rsidR="0081091F" w:rsidRPr="009A4436">
        <w:rPr>
          <w:rFonts w:ascii="Times New Roman" w:hAnsi="Times New Roman" w:cs="Times New Roman"/>
          <w:sz w:val="24"/>
          <w:szCs w:val="24"/>
        </w:rPr>
        <w:t xml:space="preserve">, </w:t>
      </w:r>
      <w:r w:rsidR="00D1492B" w:rsidRPr="009A4436">
        <w:rPr>
          <w:rFonts w:ascii="Times New Roman" w:hAnsi="Times New Roman" w:cs="Times New Roman"/>
          <w:sz w:val="24"/>
          <w:szCs w:val="24"/>
        </w:rPr>
        <w:t xml:space="preserve">los textos escolares </w:t>
      </w:r>
      <w:r w:rsidR="0081091F" w:rsidRPr="009A4436">
        <w:rPr>
          <w:rFonts w:ascii="Times New Roman" w:hAnsi="Times New Roman" w:cs="Times New Roman"/>
          <w:sz w:val="24"/>
          <w:szCs w:val="24"/>
        </w:rPr>
        <w:t>de historia</w:t>
      </w:r>
      <w:r w:rsidR="00D1492B" w:rsidRPr="009A4436">
        <w:rPr>
          <w:rFonts w:ascii="Times New Roman" w:hAnsi="Times New Roman" w:cs="Times New Roman"/>
          <w:sz w:val="24"/>
          <w:szCs w:val="24"/>
        </w:rPr>
        <w:t xml:space="preserve"> cumplen una función primordial desde la </w:t>
      </w:r>
      <w:r w:rsidR="00495E3A" w:rsidRPr="009A4436">
        <w:rPr>
          <w:rFonts w:ascii="Times New Roman" w:hAnsi="Times New Roman" w:cs="Times New Roman"/>
          <w:sz w:val="24"/>
          <w:szCs w:val="24"/>
        </w:rPr>
        <w:t>perspectiva oficial</w:t>
      </w:r>
      <w:r w:rsidR="00D1492B" w:rsidRPr="009A4436">
        <w:rPr>
          <w:rFonts w:ascii="Times New Roman" w:hAnsi="Times New Roman" w:cs="Times New Roman"/>
          <w:sz w:val="24"/>
          <w:szCs w:val="24"/>
        </w:rPr>
        <w:t xml:space="preserve">, </w:t>
      </w:r>
      <w:r w:rsidR="00495E3A" w:rsidRPr="009A4436">
        <w:rPr>
          <w:rFonts w:ascii="Times New Roman" w:hAnsi="Times New Roman" w:cs="Times New Roman"/>
          <w:sz w:val="24"/>
          <w:szCs w:val="24"/>
        </w:rPr>
        <w:t xml:space="preserve">pues se han convertido en los principales transmisores de verdades históricas universales, </w:t>
      </w:r>
      <w:r w:rsidR="0081091F" w:rsidRPr="009A4436">
        <w:rPr>
          <w:rFonts w:ascii="Times New Roman" w:hAnsi="Times New Roman" w:cs="Times New Roman"/>
          <w:sz w:val="24"/>
          <w:szCs w:val="24"/>
        </w:rPr>
        <w:t>que</w:t>
      </w:r>
      <w:r w:rsidR="00292B7B" w:rsidRPr="009A4436">
        <w:rPr>
          <w:rFonts w:ascii="Times New Roman" w:hAnsi="Times New Roman" w:cs="Times New Roman"/>
          <w:sz w:val="24"/>
          <w:szCs w:val="24"/>
        </w:rPr>
        <w:t>, por una parte,</w:t>
      </w:r>
      <w:r w:rsidR="00D1492B" w:rsidRPr="009A4436">
        <w:rPr>
          <w:rFonts w:ascii="Times New Roman" w:hAnsi="Times New Roman" w:cs="Times New Roman"/>
          <w:sz w:val="24"/>
          <w:szCs w:val="24"/>
        </w:rPr>
        <w:t xml:space="preserve"> busca</w:t>
      </w:r>
      <w:r w:rsidR="0081091F" w:rsidRPr="009A4436">
        <w:rPr>
          <w:rFonts w:ascii="Times New Roman" w:hAnsi="Times New Roman" w:cs="Times New Roman"/>
          <w:sz w:val="24"/>
          <w:szCs w:val="24"/>
        </w:rPr>
        <w:t>n</w:t>
      </w:r>
      <w:r w:rsidR="00D1492B" w:rsidRPr="009A4436">
        <w:rPr>
          <w:rFonts w:ascii="Times New Roman" w:hAnsi="Times New Roman" w:cs="Times New Roman"/>
          <w:sz w:val="24"/>
          <w:szCs w:val="24"/>
        </w:rPr>
        <w:t xml:space="preserve"> </w:t>
      </w:r>
      <w:r w:rsidR="0081091F" w:rsidRPr="009A4436">
        <w:rPr>
          <w:rFonts w:ascii="Times New Roman" w:hAnsi="Times New Roman" w:cs="Times New Roman"/>
          <w:sz w:val="24"/>
          <w:szCs w:val="24"/>
        </w:rPr>
        <w:t>consolidar l</w:t>
      </w:r>
      <w:r w:rsidR="00D1492B" w:rsidRPr="009A4436">
        <w:rPr>
          <w:rFonts w:ascii="Times New Roman" w:hAnsi="Times New Roman" w:cs="Times New Roman"/>
          <w:sz w:val="24"/>
          <w:szCs w:val="24"/>
        </w:rPr>
        <w:t>a identidad nacional</w:t>
      </w:r>
      <w:r w:rsidR="004351C2">
        <w:rPr>
          <w:rFonts w:ascii="Times New Roman" w:hAnsi="Times New Roman" w:cs="Times New Roman"/>
          <w:sz w:val="24"/>
          <w:szCs w:val="24"/>
        </w:rPr>
        <w:t xml:space="preserve"> (TURRA; MINTE; LAGOS, </w:t>
      </w:r>
      <w:r w:rsidR="00177CAC" w:rsidRPr="009A4436">
        <w:rPr>
          <w:rFonts w:ascii="Times New Roman" w:hAnsi="Times New Roman" w:cs="Times New Roman"/>
          <w:sz w:val="24"/>
          <w:szCs w:val="24"/>
        </w:rPr>
        <w:t>2019)</w:t>
      </w:r>
      <w:r w:rsidR="000D5BCE">
        <w:rPr>
          <w:rFonts w:ascii="Times New Roman" w:hAnsi="Times New Roman" w:cs="Times New Roman"/>
          <w:sz w:val="24"/>
          <w:szCs w:val="24"/>
        </w:rPr>
        <w:t>;</w:t>
      </w:r>
      <w:r w:rsidR="0081091F" w:rsidRPr="009A4436">
        <w:rPr>
          <w:rFonts w:ascii="Times New Roman" w:hAnsi="Times New Roman" w:cs="Times New Roman"/>
          <w:sz w:val="24"/>
          <w:szCs w:val="24"/>
        </w:rPr>
        <w:t xml:space="preserve"> y</w:t>
      </w:r>
      <w:r w:rsidR="00292B7B" w:rsidRPr="009A4436">
        <w:rPr>
          <w:rFonts w:ascii="Times New Roman" w:hAnsi="Times New Roman" w:cs="Times New Roman"/>
          <w:sz w:val="24"/>
          <w:szCs w:val="24"/>
        </w:rPr>
        <w:t>, por otra,</w:t>
      </w:r>
      <w:r w:rsidR="0081091F" w:rsidRPr="009A4436">
        <w:rPr>
          <w:rFonts w:ascii="Times New Roman" w:hAnsi="Times New Roman" w:cs="Times New Roman"/>
          <w:sz w:val="24"/>
          <w:szCs w:val="24"/>
        </w:rPr>
        <w:t xml:space="preserve"> </w:t>
      </w:r>
      <w:r w:rsidR="00D1492B" w:rsidRPr="009A4436">
        <w:rPr>
          <w:rFonts w:ascii="Times New Roman" w:hAnsi="Times New Roman" w:cs="Times New Roman"/>
          <w:sz w:val="24"/>
          <w:szCs w:val="24"/>
        </w:rPr>
        <w:t xml:space="preserve">convencer a los estudiantes de que la historia </w:t>
      </w:r>
      <w:r w:rsidR="009655D0" w:rsidRPr="009A4436">
        <w:rPr>
          <w:rFonts w:ascii="Times New Roman" w:hAnsi="Times New Roman" w:cs="Times New Roman"/>
          <w:sz w:val="24"/>
          <w:szCs w:val="24"/>
        </w:rPr>
        <w:t>chilena</w:t>
      </w:r>
      <w:r w:rsidR="00D1492B" w:rsidRPr="009A4436">
        <w:rPr>
          <w:rFonts w:ascii="Times New Roman" w:hAnsi="Times New Roman" w:cs="Times New Roman"/>
          <w:sz w:val="24"/>
          <w:szCs w:val="24"/>
        </w:rPr>
        <w:t xml:space="preserve"> está protagonizada exclusivamente por </w:t>
      </w:r>
      <w:r w:rsidR="00082260" w:rsidRPr="009A4436">
        <w:rPr>
          <w:rFonts w:ascii="Times New Roman" w:hAnsi="Times New Roman" w:cs="Times New Roman"/>
          <w:sz w:val="24"/>
          <w:szCs w:val="24"/>
        </w:rPr>
        <w:t>«notables»</w:t>
      </w:r>
      <w:r w:rsidR="00D1492B" w:rsidRPr="009A4436">
        <w:rPr>
          <w:rFonts w:ascii="Times New Roman" w:hAnsi="Times New Roman" w:cs="Times New Roman"/>
          <w:sz w:val="24"/>
          <w:szCs w:val="24"/>
        </w:rPr>
        <w:t xml:space="preserve"> políticos, militares e intelectuales masculinos (</w:t>
      </w:r>
      <w:r w:rsidR="004351C2">
        <w:rPr>
          <w:rFonts w:ascii="Times New Roman" w:hAnsi="Times New Roman" w:cs="Times New Roman"/>
          <w:sz w:val="24"/>
          <w:szCs w:val="24"/>
        </w:rPr>
        <w:t>FERNÁNDEZ</w:t>
      </w:r>
      <w:r w:rsidR="00A40F9D" w:rsidRPr="009A4436">
        <w:rPr>
          <w:rFonts w:ascii="Times New Roman" w:hAnsi="Times New Roman" w:cs="Times New Roman"/>
          <w:sz w:val="24"/>
          <w:szCs w:val="24"/>
        </w:rPr>
        <w:t>, 2017</w:t>
      </w:r>
      <w:r w:rsidR="00261194" w:rsidRPr="009A4436">
        <w:rPr>
          <w:rFonts w:ascii="Times New Roman" w:hAnsi="Times New Roman" w:cs="Times New Roman"/>
          <w:sz w:val="24"/>
          <w:szCs w:val="24"/>
        </w:rPr>
        <w:t>)</w:t>
      </w:r>
      <w:r w:rsidR="00BF53AC" w:rsidRPr="009A4436">
        <w:rPr>
          <w:rFonts w:ascii="Times New Roman" w:hAnsi="Times New Roman" w:cs="Times New Roman"/>
          <w:sz w:val="24"/>
          <w:szCs w:val="24"/>
        </w:rPr>
        <w:t>.</w:t>
      </w:r>
    </w:p>
    <w:p w14:paraId="2474F81A" w14:textId="3081C60D" w:rsidR="00D1492B" w:rsidRPr="009A4436" w:rsidRDefault="00D1492B" w:rsidP="001A09D9">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Un ejemplo de lo anterior se </w:t>
      </w:r>
      <w:r w:rsidR="0081091F" w:rsidRPr="009A4436">
        <w:rPr>
          <w:rFonts w:ascii="Times New Roman" w:hAnsi="Times New Roman" w:cs="Times New Roman"/>
          <w:sz w:val="24"/>
          <w:szCs w:val="24"/>
        </w:rPr>
        <w:t>constata</w:t>
      </w:r>
      <w:r w:rsidRPr="009A4436">
        <w:rPr>
          <w:rFonts w:ascii="Times New Roman" w:hAnsi="Times New Roman" w:cs="Times New Roman"/>
          <w:sz w:val="24"/>
          <w:szCs w:val="24"/>
        </w:rPr>
        <w:t xml:space="preserve"> en las unidades temáticas dedicadas al periodo 1900-1950 de la historia </w:t>
      </w:r>
      <w:r w:rsidR="009655D0" w:rsidRPr="009A4436">
        <w:rPr>
          <w:rFonts w:ascii="Times New Roman" w:hAnsi="Times New Roman" w:cs="Times New Roman"/>
          <w:sz w:val="24"/>
          <w:szCs w:val="24"/>
        </w:rPr>
        <w:t>nacional</w:t>
      </w:r>
      <w:r w:rsidRPr="009A4436">
        <w:rPr>
          <w:rFonts w:ascii="Times New Roman" w:hAnsi="Times New Roman" w:cs="Times New Roman"/>
          <w:sz w:val="24"/>
          <w:szCs w:val="24"/>
        </w:rPr>
        <w:t xml:space="preserve">, el cual ha sido tratado por los </w:t>
      </w:r>
      <w:r w:rsidR="00111853" w:rsidRPr="009A4436">
        <w:rPr>
          <w:rFonts w:ascii="Times New Roman" w:hAnsi="Times New Roman" w:cs="Times New Roman"/>
          <w:sz w:val="24"/>
          <w:szCs w:val="24"/>
        </w:rPr>
        <w:t>libros de texto</w:t>
      </w:r>
      <w:r w:rsidR="003C49FF">
        <w:rPr>
          <w:rFonts w:ascii="Times New Roman" w:hAnsi="Times New Roman" w:cs="Times New Roman"/>
          <w:sz w:val="24"/>
          <w:szCs w:val="24"/>
        </w:rPr>
        <w:t xml:space="preserve"> desde la óptica del androcentrismo</w:t>
      </w:r>
      <w:r w:rsidRPr="009A4436">
        <w:rPr>
          <w:rFonts w:ascii="Times New Roman" w:hAnsi="Times New Roman" w:cs="Times New Roman"/>
          <w:sz w:val="24"/>
          <w:szCs w:val="24"/>
        </w:rPr>
        <w:t xml:space="preserve"> para </w:t>
      </w:r>
      <w:r w:rsidR="00182830" w:rsidRPr="009A4436">
        <w:rPr>
          <w:rFonts w:ascii="Times New Roman" w:hAnsi="Times New Roman" w:cs="Times New Roman"/>
          <w:sz w:val="24"/>
          <w:szCs w:val="24"/>
        </w:rPr>
        <w:t xml:space="preserve">marginar </w:t>
      </w:r>
      <w:r w:rsidRPr="009A4436">
        <w:rPr>
          <w:rFonts w:ascii="Times New Roman" w:hAnsi="Times New Roman" w:cs="Times New Roman"/>
          <w:sz w:val="24"/>
          <w:szCs w:val="24"/>
        </w:rPr>
        <w:t xml:space="preserve">el rol </w:t>
      </w:r>
      <w:r w:rsidR="003B7CDD" w:rsidRPr="009A4436">
        <w:rPr>
          <w:rFonts w:ascii="Times New Roman" w:hAnsi="Times New Roman" w:cs="Times New Roman"/>
          <w:sz w:val="24"/>
          <w:szCs w:val="24"/>
        </w:rPr>
        <w:t xml:space="preserve">femenino </w:t>
      </w:r>
      <w:r w:rsidR="005B21C8" w:rsidRPr="009A4436">
        <w:rPr>
          <w:rFonts w:ascii="Times New Roman" w:hAnsi="Times New Roman" w:cs="Times New Roman"/>
          <w:sz w:val="24"/>
          <w:szCs w:val="24"/>
        </w:rPr>
        <w:t>en el estudio de dicha época</w:t>
      </w:r>
      <w:r w:rsidR="008F3A90">
        <w:rPr>
          <w:rFonts w:ascii="Times New Roman" w:hAnsi="Times New Roman" w:cs="Times New Roman"/>
          <w:sz w:val="24"/>
          <w:szCs w:val="24"/>
        </w:rPr>
        <w:t xml:space="preserve"> (FERNÁNDEZ, 2010; MINTE; GONZÁLEZ, 2015; FERNÁNDEZ</w:t>
      </w:r>
      <w:r w:rsidR="00920937" w:rsidRPr="009A4436">
        <w:rPr>
          <w:rFonts w:ascii="Times New Roman" w:hAnsi="Times New Roman" w:cs="Times New Roman"/>
          <w:sz w:val="24"/>
          <w:szCs w:val="24"/>
        </w:rPr>
        <w:t>, 2017)</w:t>
      </w:r>
      <w:r w:rsidRPr="009A4436">
        <w:rPr>
          <w:rFonts w:ascii="Times New Roman" w:hAnsi="Times New Roman" w:cs="Times New Roman"/>
          <w:sz w:val="24"/>
          <w:szCs w:val="24"/>
        </w:rPr>
        <w:t xml:space="preserve">. Por tal motivo, no es extraño que </w:t>
      </w:r>
      <w:r w:rsidR="003B7CDD" w:rsidRPr="009A4436">
        <w:rPr>
          <w:rFonts w:ascii="Times New Roman" w:hAnsi="Times New Roman" w:cs="Times New Roman"/>
          <w:sz w:val="24"/>
          <w:szCs w:val="24"/>
        </w:rPr>
        <w:t>los manuales escolares destaquen</w:t>
      </w:r>
      <w:r w:rsidRPr="009A4436">
        <w:rPr>
          <w:rFonts w:ascii="Times New Roman" w:hAnsi="Times New Roman" w:cs="Times New Roman"/>
          <w:sz w:val="24"/>
          <w:szCs w:val="24"/>
        </w:rPr>
        <w:t xml:space="preserve"> a figuras como Arturo Alessandri Palma, Carlos Ibáñez del Campo y Pedro Aguirre Cerda e ignore a importantes mujeres como la tenista Anita </w:t>
      </w:r>
      <w:proofErr w:type="spellStart"/>
      <w:r w:rsidRPr="009A4436">
        <w:rPr>
          <w:rFonts w:ascii="Times New Roman" w:hAnsi="Times New Roman" w:cs="Times New Roman"/>
          <w:sz w:val="24"/>
          <w:szCs w:val="24"/>
        </w:rPr>
        <w:t>Lizana</w:t>
      </w:r>
      <w:proofErr w:type="spellEnd"/>
      <w:r w:rsidRPr="009A4436">
        <w:rPr>
          <w:rFonts w:ascii="Times New Roman" w:hAnsi="Times New Roman" w:cs="Times New Roman"/>
          <w:sz w:val="24"/>
          <w:szCs w:val="24"/>
        </w:rPr>
        <w:t xml:space="preserve">, la profesora Amanda </w:t>
      </w:r>
      <w:proofErr w:type="spellStart"/>
      <w:r w:rsidRPr="009A4436">
        <w:rPr>
          <w:rFonts w:ascii="Times New Roman" w:hAnsi="Times New Roman" w:cs="Times New Roman"/>
          <w:sz w:val="24"/>
          <w:szCs w:val="24"/>
        </w:rPr>
        <w:t>Labarca</w:t>
      </w:r>
      <w:proofErr w:type="spellEnd"/>
      <w:r w:rsidRPr="009A4436">
        <w:rPr>
          <w:rFonts w:ascii="Times New Roman" w:hAnsi="Times New Roman" w:cs="Times New Roman"/>
          <w:sz w:val="24"/>
          <w:szCs w:val="24"/>
        </w:rPr>
        <w:t xml:space="preserve"> y la aviadora Margot Duhalde</w:t>
      </w:r>
      <w:r w:rsidR="00111853" w:rsidRPr="009A4436">
        <w:rPr>
          <w:rFonts w:ascii="Times New Roman" w:hAnsi="Times New Roman" w:cs="Times New Roman"/>
          <w:sz w:val="24"/>
          <w:szCs w:val="24"/>
        </w:rPr>
        <w:t>, y su</w:t>
      </w:r>
      <w:r w:rsidR="00A076B3">
        <w:rPr>
          <w:rFonts w:ascii="Times New Roman" w:hAnsi="Times New Roman" w:cs="Times New Roman"/>
          <w:sz w:val="24"/>
          <w:szCs w:val="24"/>
        </w:rPr>
        <w:t>s</w:t>
      </w:r>
      <w:r w:rsidR="00111853" w:rsidRPr="009A4436">
        <w:rPr>
          <w:rFonts w:ascii="Times New Roman" w:hAnsi="Times New Roman" w:cs="Times New Roman"/>
          <w:sz w:val="24"/>
          <w:szCs w:val="24"/>
        </w:rPr>
        <w:t xml:space="preserve"> respectivo</w:t>
      </w:r>
      <w:r w:rsidR="00A076B3">
        <w:rPr>
          <w:rFonts w:ascii="Times New Roman" w:hAnsi="Times New Roman" w:cs="Times New Roman"/>
          <w:sz w:val="24"/>
          <w:szCs w:val="24"/>
        </w:rPr>
        <w:t>s</w:t>
      </w:r>
      <w:r w:rsidR="00111853" w:rsidRPr="009A4436">
        <w:rPr>
          <w:rFonts w:ascii="Times New Roman" w:hAnsi="Times New Roman" w:cs="Times New Roman"/>
          <w:sz w:val="24"/>
          <w:szCs w:val="24"/>
        </w:rPr>
        <w:t xml:space="preserve"> aporte</w:t>
      </w:r>
      <w:r w:rsidR="00A076B3">
        <w:rPr>
          <w:rFonts w:ascii="Times New Roman" w:hAnsi="Times New Roman" w:cs="Times New Roman"/>
          <w:sz w:val="24"/>
          <w:szCs w:val="24"/>
        </w:rPr>
        <w:t>s</w:t>
      </w:r>
      <w:r w:rsidR="00111853" w:rsidRPr="009A4436">
        <w:rPr>
          <w:rFonts w:ascii="Times New Roman" w:hAnsi="Times New Roman" w:cs="Times New Roman"/>
          <w:sz w:val="24"/>
          <w:szCs w:val="24"/>
        </w:rPr>
        <w:t xml:space="preserve"> en el desarrollo del país. </w:t>
      </w:r>
    </w:p>
    <w:p w14:paraId="7005D899" w14:textId="6660ABD8" w:rsidR="00C02CE8" w:rsidRPr="009A4436" w:rsidRDefault="002D2D41" w:rsidP="002D2D41">
      <w:pPr>
        <w:pStyle w:val="Sinespaciad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Por todo lo antes expuesto</w:t>
      </w:r>
      <w:r w:rsidR="00C02CE8" w:rsidRPr="009A4436">
        <w:rPr>
          <w:rFonts w:ascii="Times New Roman" w:hAnsi="Times New Roman" w:cs="Times New Roman"/>
          <w:sz w:val="24"/>
          <w:szCs w:val="24"/>
        </w:rPr>
        <w:t>, resulta indispensable que el profesorado cuestione constantemente el</w:t>
      </w:r>
      <w:r>
        <w:rPr>
          <w:rFonts w:ascii="Times New Roman" w:hAnsi="Times New Roman" w:cs="Times New Roman"/>
          <w:sz w:val="24"/>
          <w:szCs w:val="24"/>
        </w:rPr>
        <w:t xml:space="preserve"> texto escolar p</w:t>
      </w:r>
      <w:r w:rsidR="00916F22">
        <w:rPr>
          <w:rFonts w:ascii="Times New Roman" w:hAnsi="Times New Roman" w:cs="Times New Roman"/>
          <w:sz w:val="24"/>
          <w:szCs w:val="24"/>
        </w:rPr>
        <w:t>ara detectar los sesgos androcéntricos</w:t>
      </w:r>
      <w:r>
        <w:rPr>
          <w:rFonts w:ascii="Times New Roman" w:hAnsi="Times New Roman" w:cs="Times New Roman"/>
          <w:sz w:val="24"/>
          <w:szCs w:val="24"/>
        </w:rPr>
        <w:t xml:space="preserve"> presente</w:t>
      </w:r>
      <w:r w:rsidR="00916F22">
        <w:rPr>
          <w:rFonts w:ascii="Times New Roman" w:hAnsi="Times New Roman" w:cs="Times New Roman"/>
          <w:sz w:val="24"/>
          <w:szCs w:val="24"/>
        </w:rPr>
        <w:t>s</w:t>
      </w:r>
      <w:r w:rsidR="00C02CE8" w:rsidRPr="009A4436">
        <w:rPr>
          <w:rFonts w:ascii="Times New Roman" w:hAnsi="Times New Roman" w:cs="Times New Roman"/>
          <w:sz w:val="24"/>
          <w:szCs w:val="24"/>
        </w:rPr>
        <w:t xml:space="preserve"> en el discurso, y</w:t>
      </w:r>
      <w:r w:rsidR="006C3623">
        <w:rPr>
          <w:rFonts w:ascii="Times New Roman" w:hAnsi="Times New Roman" w:cs="Times New Roman"/>
          <w:sz w:val="24"/>
          <w:szCs w:val="24"/>
        </w:rPr>
        <w:t>a que solo así se podrá fomentar</w:t>
      </w:r>
      <w:r w:rsidR="00C02CE8" w:rsidRPr="009A4436">
        <w:rPr>
          <w:rFonts w:ascii="Times New Roman" w:hAnsi="Times New Roman" w:cs="Times New Roman"/>
          <w:sz w:val="24"/>
          <w:szCs w:val="24"/>
        </w:rPr>
        <w:t xml:space="preserve"> el pensamiento histórico</w:t>
      </w:r>
      <w:r w:rsidR="006C3623">
        <w:rPr>
          <w:rFonts w:ascii="Times New Roman" w:hAnsi="Times New Roman" w:cs="Times New Roman"/>
          <w:sz w:val="24"/>
          <w:szCs w:val="24"/>
        </w:rPr>
        <w:t xml:space="preserve"> de sus alumnos</w:t>
      </w:r>
      <w:r w:rsidR="00916F22">
        <w:rPr>
          <w:rFonts w:ascii="Times New Roman" w:hAnsi="Times New Roman" w:cs="Times New Roman"/>
          <w:sz w:val="24"/>
          <w:szCs w:val="24"/>
        </w:rPr>
        <w:t xml:space="preserve"> </w:t>
      </w:r>
      <w:r w:rsidR="00C02CE8" w:rsidRPr="009A4436">
        <w:rPr>
          <w:rFonts w:ascii="Times New Roman" w:hAnsi="Times New Roman" w:cs="Times New Roman"/>
          <w:sz w:val="24"/>
          <w:szCs w:val="24"/>
        </w:rPr>
        <w:t xml:space="preserve">y evitar que </w:t>
      </w:r>
      <w:r w:rsidR="006C3623">
        <w:rPr>
          <w:rFonts w:ascii="Times New Roman" w:hAnsi="Times New Roman" w:cs="Times New Roman"/>
          <w:sz w:val="24"/>
          <w:szCs w:val="24"/>
        </w:rPr>
        <w:t xml:space="preserve">estos </w:t>
      </w:r>
      <w:r w:rsidR="00916F22">
        <w:rPr>
          <w:rFonts w:ascii="Times New Roman" w:hAnsi="Times New Roman" w:cs="Times New Roman"/>
          <w:sz w:val="24"/>
          <w:szCs w:val="24"/>
        </w:rPr>
        <w:t>lleguen a concebir</w:t>
      </w:r>
      <w:r>
        <w:rPr>
          <w:rFonts w:ascii="Times New Roman" w:hAnsi="Times New Roman" w:cs="Times New Roman"/>
          <w:sz w:val="24"/>
          <w:szCs w:val="24"/>
        </w:rPr>
        <w:t xml:space="preserve"> la historia como una asignatura </w:t>
      </w:r>
      <w:r w:rsidR="00916F22">
        <w:rPr>
          <w:rFonts w:ascii="Times New Roman" w:hAnsi="Times New Roman" w:cs="Times New Roman"/>
          <w:sz w:val="24"/>
          <w:szCs w:val="24"/>
        </w:rPr>
        <w:t>aburrida,</w:t>
      </w:r>
      <w:r>
        <w:rPr>
          <w:rFonts w:ascii="Times New Roman" w:hAnsi="Times New Roman" w:cs="Times New Roman"/>
          <w:sz w:val="24"/>
          <w:szCs w:val="24"/>
        </w:rPr>
        <w:t xml:space="preserve"> </w:t>
      </w:r>
      <w:r w:rsidR="00916F22">
        <w:rPr>
          <w:rFonts w:ascii="Times New Roman" w:hAnsi="Times New Roman" w:cs="Times New Roman"/>
          <w:sz w:val="24"/>
          <w:szCs w:val="24"/>
        </w:rPr>
        <w:t>poco útil</w:t>
      </w:r>
      <w:r w:rsidRPr="002D2D41">
        <w:rPr>
          <w:rFonts w:ascii="Times New Roman" w:hAnsi="Times New Roman" w:cs="Times New Roman"/>
          <w:sz w:val="24"/>
          <w:szCs w:val="24"/>
        </w:rPr>
        <w:t xml:space="preserve"> y que tan solo exige buena memoria</w:t>
      </w:r>
      <w:r>
        <w:rPr>
          <w:rFonts w:ascii="Times New Roman" w:hAnsi="Times New Roman" w:cs="Times New Roman"/>
          <w:sz w:val="24"/>
          <w:szCs w:val="24"/>
        </w:rPr>
        <w:t xml:space="preserve"> (ÁLVAREZ, 2020)</w:t>
      </w:r>
      <w:r w:rsidR="00C02CE8" w:rsidRPr="009A4436">
        <w:rPr>
          <w:rFonts w:ascii="Times New Roman" w:hAnsi="Times New Roman" w:cs="Times New Roman"/>
          <w:sz w:val="24"/>
          <w:szCs w:val="24"/>
        </w:rPr>
        <w:t>. Esto siempre conlleva un proceso de decodificación</w:t>
      </w:r>
      <w:r w:rsidR="00916F22">
        <w:rPr>
          <w:rFonts w:ascii="Times New Roman" w:hAnsi="Times New Roman" w:cs="Times New Roman"/>
          <w:sz w:val="24"/>
          <w:szCs w:val="24"/>
        </w:rPr>
        <w:t>,</w:t>
      </w:r>
      <w:r w:rsidR="00C02CE8" w:rsidRPr="009A4436">
        <w:rPr>
          <w:rFonts w:ascii="Times New Roman" w:hAnsi="Times New Roman" w:cs="Times New Roman"/>
          <w:sz w:val="24"/>
          <w:szCs w:val="24"/>
        </w:rPr>
        <w:t xml:space="preserve"> que puede permitir r</w:t>
      </w:r>
      <w:r w:rsidR="00916F22">
        <w:rPr>
          <w:rFonts w:ascii="Times New Roman" w:hAnsi="Times New Roman" w:cs="Times New Roman"/>
          <w:sz w:val="24"/>
          <w:szCs w:val="24"/>
        </w:rPr>
        <w:t>eelaborar las narrativas tradicionales</w:t>
      </w:r>
      <w:r w:rsidR="00C02CE8" w:rsidRPr="009A4436">
        <w:rPr>
          <w:rFonts w:ascii="Times New Roman" w:hAnsi="Times New Roman" w:cs="Times New Roman"/>
          <w:sz w:val="24"/>
          <w:szCs w:val="24"/>
        </w:rPr>
        <w:t xml:space="preserve"> y proponer lecturas </w:t>
      </w:r>
      <w:r w:rsidR="00916F22">
        <w:rPr>
          <w:rFonts w:ascii="Times New Roman" w:hAnsi="Times New Roman" w:cs="Times New Roman"/>
          <w:sz w:val="24"/>
          <w:szCs w:val="24"/>
        </w:rPr>
        <w:t xml:space="preserve">críticas e innovadoras que ayuden a incluir </w:t>
      </w:r>
      <w:r w:rsidR="00C02CE8" w:rsidRPr="009A4436">
        <w:rPr>
          <w:rFonts w:ascii="Times New Roman" w:hAnsi="Times New Roman" w:cs="Times New Roman"/>
          <w:sz w:val="24"/>
          <w:szCs w:val="24"/>
        </w:rPr>
        <w:t>la pers</w:t>
      </w:r>
      <w:r w:rsidR="00916F22">
        <w:rPr>
          <w:rFonts w:ascii="Times New Roman" w:hAnsi="Times New Roman" w:cs="Times New Roman"/>
          <w:sz w:val="24"/>
          <w:szCs w:val="24"/>
        </w:rPr>
        <w:t>pectiva de género en el estudio</w:t>
      </w:r>
      <w:r w:rsidR="00C02CE8" w:rsidRPr="009A4436">
        <w:rPr>
          <w:rFonts w:ascii="Times New Roman" w:hAnsi="Times New Roman" w:cs="Times New Roman"/>
          <w:sz w:val="24"/>
          <w:szCs w:val="24"/>
        </w:rPr>
        <w:t xml:space="preserve"> de los procesos históricos.</w:t>
      </w:r>
    </w:p>
    <w:p w14:paraId="54521305" w14:textId="71DFC5BE" w:rsidR="00D90544" w:rsidRPr="006B1289" w:rsidRDefault="00D1492B" w:rsidP="001A09D9">
      <w:pPr>
        <w:pStyle w:val="Sinespaciado"/>
        <w:spacing w:line="360" w:lineRule="auto"/>
        <w:ind w:firstLine="720"/>
        <w:jc w:val="both"/>
        <w:rPr>
          <w:rFonts w:ascii="Times New Roman" w:hAnsi="Times New Roman" w:cs="Times New Roman"/>
          <w:sz w:val="24"/>
          <w:szCs w:val="24"/>
        </w:rPr>
      </w:pPr>
      <w:r w:rsidRPr="006B1289">
        <w:rPr>
          <w:rFonts w:ascii="Times New Roman" w:hAnsi="Times New Roman" w:cs="Times New Roman"/>
          <w:sz w:val="24"/>
          <w:szCs w:val="24"/>
        </w:rPr>
        <w:t xml:space="preserve">Con el fin de </w:t>
      </w:r>
      <w:r w:rsidR="006B1289" w:rsidRPr="006B1289">
        <w:rPr>
          <w:rFonts w:ascii="Times New Roman" w:hAnsi="Times New Roman" w:cs="Times New Roman"/>
          <w:sz w:val="24"/>
          <w:szCs w:val="24"/>
        </w:rPr>
        <w:t xml:space="preserve">cuestionar la marginación de las mujeres </w:t>
      </w:r>
      <w:r w:rsidR="00111853" w:rsidRPr="006B1289">
        <w:rPr>
          <w:rFonts w:ascii="Times New Roman" w:hAnsi="Times New Roman" w:cs="Times New Roman"/>
          <w:sz w:val="24"/>
          <w:szCs w:val="24"/>
        </w:rPr>
        <w:t xml:space="preserve">que contribuyeron al auge de Chile en </w:t>
      </w:r>
      <w:r w:rsidRPr="006B1289">
        <w:rPr>
          <w:rFonts w:ascii="Times New Roman" w:hAnsi="Times New Roman" w:cs="Times New Roman"/>
          <w:sz w:val="24"/>
          <w:szCs w:val="24"/>
        </w:rPr>
        <w:t xml:space="preserve">la primera mitad del siglo XX, se analizan las representaciones </w:t>
      </w:r>
      <w:r w:rsidR="00182830" w:rsidRPr="006B1289">
        <w:rPr>
          <w:rFonts w:ascii="Times New Roman" w:hAnsi="Times New Roman" w:cs="Times New Roman"/>
          <w:sz w:val="24"/>
          <w:szCs w:val="24"/>
        </w:rPr>
        <w:t xml:space="preserve">de </w:t>
      </w:r>
      <w:r w:rsidR="006B1289" w:rsidRPr="006B1289">
        <w:rPr>
          <w:rFonts w:ascii="Times New Roman" w:hAnsi="Times New Roman" w:cs="Times New Roman"/>
          <w:sz w:val="24"/>
          <w:szCs w:val="24"/>
        </w:rPr>
        <w:t xml:space="preserve">género </w:t>
      </w:r>
      <w:r w:rsidRPr="006B1289">
        <w:rPr>
          <w:rFonts w:ascii="Times New Roman" w:hAnsi="Times New Roman" w:cs="Times New Roman"/>
          <w:sz w:val="24"/>
          <w:szCs w:val="24"/>
        </w:rPr>
        <w:t>presentes en los textos escolares que abordan el periodo mencionado. Para desarrollar este objetivo, se llevó a cabo</w:t>
      </w:r>
      <w:r w:rsidR="005B21C8" w:rsidRPr="006B1289">
        <w:rPr>
          <w:rFonts w:ascii="Times New Roman" w:hAnsi="Times New Roman" w:cs="Times New Roman"/>
          <w:sz w:val="24"/>
          <w:szCs w:val="24"/>
        </w:rPr>
        <w:t xml:space="preserve"> </w:t>
      </w:r>
      <w:r w:rsidRPr="006B1289">
        <w:rPr>
          <w:rFonts w:ascii="Times New Roman" w:hAnsi="Times New Roman" w:cs="Times New Roman"/>
          <w:sz w:val="24"/>
          <w:szCs w:val="24"/>
        </w:rPr>
        <w:t>un análisis</w:t>
      </w:r>
      <w:r w:rsidR="005B21C8" w:rsidRPr="006B1289">
        <w:rPr>
          <w:rFonts w:ascii="Times New Roman" w:hAnsi="Times New Roman" w:cs="Times New Roman"/>
          <w:sz w:val="24"/>
          <w:szCs w:val="24"/>
        </w:rPr>
        <w:t xml:space="preserve"> basado en la </w:t>
      </w:r>
      <w:proofErr w:type="spellStart"/>
      <w:r w:rsidR="005B21C8" w:rsidRPr="006B1289">
        <w:rPr>
          <w:rFonts w:ascii="Times New Roman" w:hAnsi="Times New Roman" w:cs="Times New Roman"/>
          <w:sz w:val="24"/>
          <w:szCs w:val="24"/>
        </w:rPr>
        <w:t>literacidad</w:t>
      </w:r>
      <w:proofErr w:type="spellEnd"/>
      <w:r w:rsidR="005B21C8" w:rsidRPr="006B1289">
        <w:rPr>
          <w:rFonts w:ascii="Times New Roman" w:hAnsi="Times New Roman" w:cs="Times New Roman"/>
          <w:sz w:val="24"/>
          <w:szCs w:val="24"/>
        </w:rPr>
        <w:t xml:space="preserve"> crítica</w:t>
      </w:r>
      <w:r w:rsidRPr="006B1289">
        <w:rPr>
          <w:rFonts w:ascii="Times New Roman" w:hAnsi="Times New Roman" w:cs="Times New Roman"/>
          <w:sz w:val="24"/>
          <w:szCs w:val="24"/>
        </w:rPr>
        <w:t xml:space="preserve"> de dos </w:t>
      </w:r>
      <w:r w:rsidR="003B7CDD" w:rsidRPr="006B1289">
        <w:rPr>
          <w:rFonts w:ascii="Times New Roman" w:hAnsi="Times New Roman" w:cs="Times New Roman"/>
          <w:sz w:val="24"/>
          <w:szCs w:val="24"/>
        </w:rPr>
        <w:t>libros de texto</w:t>
      </w:r>
      <w:r w:rsidRPr="006B1289">
        <w:rPr>
          <w:rFonts w:ascii="Times New Roman" w:hAnsi="Times New Roman" w:cs="Times New Roman"/>
          <w:sz w:val="24"/>
          <w:szCs w:val="24"/>
        </w:rPr>
        <w:t xml:space="preserve"> </w:t>
      </w:r>
      <w:r w:rsidR="00C300D7" w:rsidRPr="006B1289">
        <w:rPr>
          <w:rFonts w:ascii="Times New Roman" w:hAnsi="Times New Roman" w:cs="Times New Roman"/>
          <w:sz w:val="24"/>
          <w:szCs w:val="24"/>
        </w:rPr>
        <w:t xml:space="preserve">de </w:t>
      </w:r>
      <w:r w:rsidR="009025B6" w:rsidRPr="006B1289">
        <w:rPr>
          <w:rFonts w:ascii="Times New Roman" w:hAnsi="Times New Roman" w:cs="Times New Roman"/>
          <w:sz w:val="24"/>
          <w:szCs w:val="24"/>
        </w:rPr>
        <w:t xml:space="preserve">la editorial Santillana </w:t>
      </w:r>
      <w:r w:rsidR="005964F4" w:rsidRPr="006B1289">
        <w:rPr>
          <w:rFonts w:ascii="Times New Roman" w:hAnsi="Times New Roman" w:cs="Times New Roman"/>
          <w:sz w:val="24"/>
          <w:szCs w:val="24"/>
        </w:rPr>
        <w:t>utilizados</w:t>
      </w:r>
      <w:r w:rsidR="00C300D7" w:rsidRPr="006B1289">
        <w:rPr>
          <w:rFonts w:ascii="Times New Roman" w:hAnsi="Times New Roman" w:cs="Times New Roman"/>
          <w:sz w:val="24"/>
          <w:szCs w:val="24"/>
        </w:rPr>
        <w:t xml:space="preserve"> por las escuelas públicas y subvencionadas chilenas</w:t>
      </w:r>
      <w:r w:rsidR="005964F4" w:rsidRPr="006B1289">
        <w:rPr>
          <w:rFonts w:ascii="Times New Roman" w:hAnsi="Times New Roman" w:cs="Times New Roman"/>
          <w:sz w:val="24"/>
          <w:szCs w:val="24"/>
        </w:rPr>
        <w:t xml:space="preserve"> </w:t>
      </w:r>
      <w:r w:rsidRPr="006B1289">
        <w:rPr>
          <w:rFonts w:ascii="Times New Roman" w:hAnsi="Times New Roman" w:cs="Times New Roman"/>
          <w:sz w:val="24"/>
          <w:szCs w:val="24"/>
        </w:rPr>
        <w:t>en el año 2020.</w:t>
      </w:r>
    </w:p>
    <w:p w14:paraId="4BDF7F30" w14:textId="77777777" w:rsidR="006D703F" w:rsidRPr="006B7E2C" w:rsidRDefault="006D703F" w:rsidP="006B7E2C"/>
    <w:p w14:paraId="57F28D9A" w14:textId="3CF09214" w:rsidR="00C33527" w:rsidRPr="009A4436" w:rsidRDefault="006B7E2C" w:rsidP="00984BC1">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D703F" w:rsidRPr="009A4436">
        <w:rPr>
          <w:rFonts w:ascii="Times New Roman" w:hAnsi="Times New Roman" w:cs="Times New Roman"/>
          <w:b/>
          <w:sz w:val="24"/>
          <w:szCs w:val="24"/>
        </w:rPr>
        <w:t xml:space="preserve">REINVINDICACIÓN DE LAS </w:t>
      </w:r>
      <w:r w:rsidR="003A54D0" w:rsidRPr="009A4436">
        <w:rPr>
          <w:rFonts w:ascii="Times New Roman" w:hAnsi="Times New Roman" w:cs="Times New Roman"/>
          <w:b/>
          <w:sz w:val="24"/>
          <w:szCs w:val="24"/>
        </w:rPr>
        <w:t>MUJERES COMO SUJETOS HISTÓRICOS</w:t>
      </w:r>
    </w:p>
    <w:p w14:paraId="4F908636" w14:textId="015806A6" w:rsidR="00AD0BBD" w:rsidRPr="009A4436" w:rsidRDefault="00AD0BBD" w:rsidP="006B7E2C"/>
    <w:p w14:paraId="620298B4" w14:textId="28D9EE97" w:rsidR="00AB3A23" w:rsidRPr="009A4436" w:rsidRDefault="00A3312A" w:rsidP="006B7E2C">
      <w:pPr>
        <w:pStyle w:val="Sinespaciado"/>
        <w:spacing w:line="360" w:lineRule="auto"/>
        <w:ind w:firstLine="720"/>
        <w:jc w:val="both"/>
        <w:rPr>
          <w:rFonts w:ascii="Times New Roman" w:hAnsi="Times New Roman" w:cs="Times New Roman"/>
          <w:bCs/>
          <w:sz w:val="24"/>
          <w:szCs w:val="24"/>
          <w:lang w:val="es-CL"/>
        </w:rPr>
      </w:pPr>
      <w:r w:rsidRPr="009A4436">
        <w:rPr>
          <w:rFonts w:ascii="Times New Roman" w:hAnsi="Times New Roman" w:cs="Times New Roman"/>
          <w:bCs/>
          <w:sz w:val="24"/>
          <w:szCs w:val="24"/>
          <w:lang w:val="es-CL"/>
        </w:rPr>
        <w:t xml:space="preserve">El predominio de la historia positivista durante los siglos XIX y XX ha </w:t>
      </w:r>
      <w:r w:rsidR="00A54146" w:rsidRPr="009A4436">
        <w:rPr>
          <w:rFonts w:ascii="Times New Roman" w:hAnsi="Times New Roman" w:cs="Times New Roman"/>
          <w:bCs/>
          <w:sz w:val="24"/>
          <w:szCs w:val="24"/>
          <w:lang w:val="es-CL"/>
        </w:rPr>
        <w:t xml:space="preserve">buscado </w:t>
      </w:r>
      <w:r w:rsidR="00E73E5C" w:rsidRPr="009A4436">
        <w:rPr>
          <w:rFonts w:ascii="Times New Roman" w:hAnsi="Times New Roman" w:cs="Times New Roman"/>
          <w:bCs/>
          <w:sz w:val="24"/>
          <w:szCs w:val="24"/>
          <w:lang w:val="es-CL"/>
        </w:rPr>
        <w:t xml:space="preserve">legitimar </w:t>
      </w:r>
      <w:r w:rsidR="00A54146" w:rsidRPr="009A4436">
        <w:rPr>
          <w:rFonts w:ascii="Times New Roman" w:hAnsi="Times New Roman" w:cs="Times New Roman"/>
          <w:bCs/>
          <w:sz w:val="24"/>
          <w:szCs w:val="24"/>
          <w:lang w:val="es-CL"/>
        </w:rPr>
        <w:t xml:space="preserve">el protagonismo de los hombres en la construcción simbólica de las naciones y en el desarrollo </w:t>
      </w:r>
      <w:r w:rsidR="00AD0BBD" w:rsidRPr="009A4436">
        <w:rPr>
          <w:rFonts w:ascii="Times New Roman" w:hAnsi="Times New Roman" w:cs="Times New Roman"/>
          <w:bCs/>
          <w:sz w:val="24"/>
          <w:szCs w:val="24"/>
          <w:lang w:val="es-CL"/>
        </w:rPr>
        <w:t>de la ciencia y la tecnología como mo</w:t>
      </w:r>
      <w:r w:rsidR="00CD0687" w:rsidRPr="009A4436">
        <w:rPr>
          <w:rFonts w:ascii="Times New Roman" w:hAnsi="Times New Roman" w:cs="Times New Roman"/>
          <w:bCs/>
          <w:sz w:val="24"/>
          <w:szCs w:val="24"/>
          <w:lang w:val="es-CL"/>
        </w:rPr>
        <w:t>tores de progreso y bienestar</w:t>
      </w:r>
      <w:r w:rsidR="00AD0BBD" w:rsidRPr="009A4436">
        <w:rPr>
          <w:rFonts w:ascii="Times New Roman" w:hAnsi="Times New Roman" w:cs="Times New Roman"/>
          <w:bCs/>
          <w:sz w:val="24"/>
          <w:szCs w:val="24"/>
          <w:lang w:val="es-CL"/>
        </w:rPr>
        <w:t>.</w:t>
      </w:r>
      <w:r w:rsidR="00613D3D" w:rsidRPr="009A4436">
        <w:rPr>
          <w:rFonts w:ascii="Times New Roman" w:hAnsi="Times New Roman" w:cs="Times New Roman"/>
          <w:bCs/>
          <w:sz w:val="24"/>
          <w:szCs w:val="24"/>
          <w:lang w:val="es-CL"/>
        </w:rPr>
        <w:t xml:space="preserve"> </w:t>
      </w:r>
      <w:r w:rsidR="000A6790" w:rsidRPr="009A4436">
        <w:rPr>
          <w:rFonts w:ascii="Times New Roman" w:hAnsi="Times New Roman" w:cs="Times New Roman"/>
          <w:bCs/>
          <w:sz w:val="24"/>
          <w:szCs w:val="24"/>
          <w:lang w:val="es-CL"/>
        </w:rPr>
        <w:t>Este rasgo</w:t>
      </w:r>
      <w:r w:rsidR="00AB3A23" w:rsidRPr="009A4436">
        <w:rPr>
          <w:rFonts w:ascii="Times New Roman" w:hAnsi="Times New Roman" w:cs="Times New Roman"/>
          <w:bCs/>
          <w:sz w:val="24"/>
          <w:szCs w:val="24"/>
          <w:lang w:val="es-CL"/>
        </w:rPr>
        <w:t xml:space="preserve"> de la </w:t>
      </w:r>
      <w:r w:rsidR="00CD0687" w:rsidRPr="009A4436">
        <w:rPr>
          <w:rFonts w:ascii="Times New Roman" w:hAnsi="Times New Roman" w:cs="Times New Roman"/>
          <w:bCs/>
          <w:sz w:val="24"/>
          <w:szCs w:val="24"/>
          <w:lang w:val="es-CL"/>
        </w:rPr>
        <w:t>disciplina</w:t>
      </w:r>
      <w:r w:rsidR="000A6790" w:rsidRPr="009A4436">
        <w:rPr>
          <w:rFonts w:ascii="Times New Roman" w:hAnsi="Times New Roman" w:cs="Times New Roman"/>
          <w:bCs/>
          <w:sz w:val="24"/>
          <w:szCs w:val="24"/>
          <w:lang w:val="es-CL"/>
        </w:rPr>
        <w:t xml:space="preserve"> histórica </w:t>
      </w:r>
      <w:r w:rsidR="00AB3A23" w:rsidRPr="009A4436">
        <w:rPr>
          <w:rFonts w:ascii="Times New Roman" w:hAnsi="Times New Roman" w:cs="Times New Roman"/>
          <w:bCs/>
          <w:sz w:val="24"/>
          <w:szCs w:val="24"/>
          <w:lang w:val="es-CL"/>
        </w:rPr>
        <w:t>occidental se ha plasmado tr</w:t>
      </w:r>
      <w:r w:rsidR="00CD0687" w:rsidRPr="009A4436">
        <w:rPr>
          <w:rFonts w:ascii="Times New Roman" w:hAnsi="Times New Roman" w:cs="Times New Roman"/>
          <w:bCs/>
          <w:sz w:val="24"/>
          <w:szCs w:val="24"/>
          <w:lang w:val="es-CL"/>
        </w:rPr>
        <w:t xml:space="preserve">adicionalmente en el androcentrismo, </w:t>
      </w:r>
      <w:r w:rsidR="008C466B">
        <w:rPr>
          <w:rFonts w:ascii="Times New Roman" w:hAnsi="Times New Roman" w:cs="Times New Roman"/>
          <w:bCs/>
          <w:sz w:val="24"/>
          <w:szCs w:val="24"/>
          <w:lang w:val="es-CL"/>
        </w:rPr>
        <w:t xml:space="preserve">cuya </w:t>
      </w:r>
      <w:r w:rsidR="00CD0687" w:rsidRPr="009A4436">
        <w:rPr>
          <w:rFonts w:ascii="Times New Roman" w:hAnsi="Times New Roman" w:cs="Times New Roman"/>
          <w:bCs/>
          <w:sz w:val="24"/>
          <w:szCs w:val="24"/>
          <w:lang w:val="es-CL"/>
        </w:rPr>
        <w:t xml:space="preserve">visión de mundo </w:t>
      </w:r>
      <w:r w:rsidR="008C466B">
        <w:rPr>
          <w:rFonts w:ascii="Times New Roman" w:hAnsi="Times New Roman" w:cs="Times New Roman"/>
          <w:bCs/>
          <w:sz w:val="24"/>
          <w:szCs w:val="24"/>
          <w:lang w:val="es-CL"/>
        </w:rPr>
        <w:t xml:space="preserve">fue </w:t>
      </w:r>
      <w:r w:rsidR="00CD0687" w:rsidRPr="009A4436">
        <w:rPr>
          <w:rFonts w:ascii="Times New Roman" w:hAnsi="Times New Roman" w:cs="Times New Roman"/>
          <w:bCs/>
          <w:sz w:val="24"/>
          <w:szCs w:val="24"/>
          <w:lang w:val="es-CL"/>
        </w:rPr>
        <w:t>impuesta</w:t>
      </w:r>
      <w:r w:rsidR="00F62C88" w:rsidRPr="009A4436">
        <w:rPr>
          <w:rFonts w:ascii="Times New Roman" w:hAnsi="Times New Roman" w:cs="Times New Roman"/>
          <w:bCs/>
          <w:sz w:val="24"/>
          <w:szCs w:val="24"/>
          <w:lang w:val="es-CL"/>
        </w:rPr>
        <w:t xml:space="preserve"> en la sociedad</w:t>
      </w:r>
      <w:r w:rsidR="00B3768B">
        <w:rPr>
          <w:rFonts w:ascii="Times New Roman" w:hAnsi="Times New Roman" w:cs="Times New Roman"/>
          <w:bCs/>
          <w:sz w:val="24"/>
          <w:szCs w:val="24"/>
          <w:lang w:val="es-CL"/>
        </w:rPr>
        <w:t>,</w:t>
      </w:r>
      <w:r w:rsidR="00AB3A23" w:rsidRPr="009A4436">
        <w:rPr>
          <w:rFonts w:ascii="Times New Roman" w:hAnsi="Times New Roman" w:cs="Times New Roman"/>
          <w:bCs/>
          <w:sz w:val="24"/>
          <w:szCs w:val="24"/>
          <w:lang w:val="es-CL"/>
        </w:rPr>
        <w:t xml:space="preserve"> a través de la </w:t>
      </w:r>
      <w:r w:rsidR="00F62C88" w:rsidRPr="009A4436">
        <w:rPr>
          <w:rFonts w:ascii="Times New Roman" w:hAnsi="Times New Roman" w:cs="Times New Roman"/>
          <w:bCs/>
          <w:sz w:val="24"/>
          <w:szCs w:val="24"/>
          <w:lang w:val="es-CL"/>
        </w:rPr>
        <w:t>fi</w:t>
      </w:r>
      <w:r w:rsidR="00CD0687" w:rsidRPr="009A4436">
        <w:rPr>
          <w:rFonts w:ascii="Times New Roman" w:hAnsi="Times New Roman" w:cs="Times New Roman"/>
          <w:bCs/>
          <w:sz w:val="24"/>
          <w:szCs w:val="24"/>
          <w:lang w:val="es-CL"/>
        </w:rPr>
        <w:t>losofía, la religión, las leyes y</w:t>
      </w:r>
      <w:r w:rsidR="00F62C88" w:rsidRPr="009A4436">
        <w:rPr>
          <w:rFonts w:ascii="Times New Roman" w:hAnsi="Times New Roman" w:cs="Times New Roman"/>
          <w:bCs/>
          <w:sz w:val="24"/>
          <w:szCs w:val="24"/>
          <w:lang w:val="es-CL"/>
        </w:rPr>
        <w:t xml:space="preserve"> la educación</w:t>
      </w:r>
      <w:r w:rsidR="00B3768B">
        <w:rPr>
          <w:rFonts w:ascii="Times New Roman" w:hAnsi="Times New Roman" w:cs="Times New Roman"/>
          <w:bCs/>
          <w:sz w:val="24"/>
          <w:szCs w:val="24"/>
          <w:lang w:val="es-CL"/>
        </w:rPr>
        <w:t>,</w:t>
      </w:r>
      <w:r w:rsidR="00F62C88" w:rsidRPr="009A4436">
        <w:rPr>
          <w:rFonts w:ascii="Times New Roman" w:hAnsi="Times New Roman" w:cs="Times New Roman"/>
          <w:bCs/>
          <w:sz w:val="24"/>
          <w:szCs w:val="24"/>
          <w:lang w:val="es-CL"/>
        </w:rPr>
        <w:t xml:space="preserve"> para interpretar la </w:t>
      </w:r>
      <w:r w:rsidR="00CD0687" w:rsidRPr="009A4436">
        <w:rPr>
          <w:rFonts w:ascii="Times New Roman" w:hAnsi="Times New Roman" w:cs="Times New Roman"/>
          <w:bCs/>
          <w:sz w:val="24"/>
          <w:szCs w:val="24"/>
          <w:lang w:val="es-CL"/>
        </w:rPr>
        <w:t>realidad desde la perspectiva masculina</w:t>
      </w:r>
      <w:r w:rsidR="00F62C88" w:rsidRPr="009A4436">
        <w:rPr>
          <w:rFonts w:ascii="Times New Roman" w:hAnsi="Times New Roman" w:cs="Times New Roman"/>
          <w:bCs/>
          <w:sz w:val="24"/>
          <w:szCs w:val="24"/>
          <w:lang w:val="es-CL"/>
        </w:rPr>
        <w:t xml:space="preserve"> y situar el rol de la mujer bajo la supremacía del hombre</w:t>
      </w:r>
      <w:r w:rsidR="00201744">
        <w:rPr>
          <w:rFonts w:ascii="Times New Roman" w:hAnsi="Times New Roman" w:cs="Times New Roman"/>
          <w:bCs/>
          <w:sz w:val="24"/>
          <w:szCs w:val="24"/>
          <w:lang w:val="es-CL"/>
        </w:rPr>
        <w:t xml:space="preserve"> (RAUSELL</w:t>
      </w:r>
      <w:r w:rsidR="000B4CD4" w:rsidRPr="009A4436">
        <w:rPr>
          <w:rFonts w:ascii="Times New Roman" w:hAnsi="Times New Roman" w:cs="Times New Roman"/>
          <w:bCs/>
          <w:sz w:val="24"/>
          <w:szCs w:val="24"/>
          <w:lang w:val="es-CL"/>
        </w:rPr>
        <w:t>, 2020</w:t>
      </w:r>
      <w:r w:rsidR="00201744">
        <w:rPr>
          <w:rFonts w:ascii="Times New Roman" w:hAnsi="Times New Roman" w:cs="Times New Roman"/>
          <w:bCs/>
          <w:sz w:val="24"/>
          <w:szCs w:val="24"/>
          <w:lang w:val="es-CL"/>
        </w:rPr>
        <w:t>; NUÑO</w:t>
      </w:r>
      <w:r w:rsidR="009F19D6" w:rsidRPr="009A4436">
        <w:rPr>
          <w:rFonts w:ascii="Times New Roman" w:hAnsi="Times New Roman" w:cs="Times New Roman"/>
          <w:bCs/>
          <w:sz w:val="24"/>
          <w:szCs w:val="24"/>
          <w:lang w:val="es-CL"/>
        </w:rPr>
        <w:t>, 2020</w:t>
      </w:r>
      <w:r w:rsidR="00201744">
        <w:rPr>
          <w:rFonts w:ascii="Times New Roman" w:hAnsi="Times New Roman" w:cs="Times New Roman"/>
          <w:bCs/>
          <w:sz w:val="24"/>
          <w:szCs w:val="24"/>
          <w:lang w:val="es-CL"/>
        </w:rPr>
        <w:t>; DÍAZ; PUIG</w:t>
      </w:r>
      <w:r w:rsidR="00ED6DCD" w:rsidRPr="009A4436">
        <w:rPr>
          <w:rFonts w:ascii="Times New Roman" w:hAnsi="Times New Roman" w:cs="Times New Roman"/>
          <w:bCs/>
          <w:sz w:val="24"/>
          <w:szCs w:val="24"/>
          <w:lang w:val="es-CL"/>
        </w:rPr>
        <w:t>, 2020</w:t>
      </w:r>
      <w:r w:rsidR="000B4CD4" w:rsidRPr="009A4436">
        <w:rPr>
          <w:rFonts w:ascii="Times New Roman" w:hAnsi="Times New Roman" w:cs="Times New Roman"/>
          <w:bCs/>
          <w:sz w:val="24"/>
          <w:szCs w:val="24"/>
          <w:lang w:val="es-CL"/>
        </w:rPr>
        <w:t>)</w:t>
      </w:r>
      <w:r w:rsidR="00F62C88" w:rsidRPr="009A4436">
        <w:rPr>
          <w:rFonts w:ascii="Times New Roman" w:hAnsi="Times New Roman" w:cs="Times New Roman"/>
          <w:bCs/>
          <w:sz w:val="24"/>
          <w:szCs w:val="24"/>
          <w:lang w:val="es-CL"/>
        </w:rPr>
        <w:t xml:space="preserve">. </w:t>
      </w:r>
    </w:p>
    <w:p w14:paraId="1E8B7EBB" w14:textId="128AA419" w:rsidR="00382F01" w:rsidRPr="009A4436" w:rsidRDefault="00613D3D" w:rsidP="006B7E2C">
      <w:pPr>
        <w:pStyle w:val="Sinespaciado"/>
        <w:spacing w:line="360" w:lineRule="auto"/>
        <w:ind w:firstLine="720"/>
        <w:jc w:val="both"/>
        <w:rPr>
          <w:rFonts w:ascii="Times New Roman" w:hAnsi="Times New Roman" w:cs="Times New Roman"/>
          <w:bCs/>
          <w:sz w:val="24"/>
          <w:szCs w:val="24"/>
          <w:lang w:val="es-CL"/>
        </w:rPr>
      </w:pPr>
      <w:r w:rsidRPr="009A4436">
        <w:rPr>
          <w:rFonts w:ascii="Times New Roman" w:hAnsi="Times New Roman" w:cs="Times New Roman"/>
          <w:bCs/>
          <w:sz w:val="24"/>
          <w:szCs w:val="24"/>
          <w:lang w:val="es-CL"/>
        </w:rPr>
        <w:t>S</w:t>
      </w:r>
      <w:r w:rsidR="00F62C88" w:rsidRPr="009A4436">
        <w:rPr>
          <w:rFonts w:ascii="Times New Roman" w:hAnsi="Times New Roman" w:cs="Times New Roman"/>
          <w:bCs/>
          <w:sz w:val="24"/>
          <w:szCs w:val="24"/>
          <w:lang w:val="es-CL"/>
        </w:rPr>
        <w:t>in embargo,</w:t>
      </w:r>
      <w:r w:rsidR="00117D8F" w:rsidRPr="009A4436">
        <w:rPr>
          <w:rFonts w:ascii="Times New Roman" w:hAnsi="Times New Roman" w:cs="Times New Roman"/>
          <w:bCs/>
          <w:sz w:val="24"/>
          <w:szCs w:val="24"/>
          <w:lang w:val="es-CL"/>
        </w:rPr>
        <w:t xml:space="preserve"> como señala Guardia (2015),</w:t>
      </w:r>
      <w:r w:rsidR="00B05BD1" w:rsidRPr="009A4436">
        <w:rPr>
          <w:rFonts w:ascii="Times New Roman" w:hAnsi="Times New Roman" w:cs="Times New Roman"/>
          <w:bCs/>
          <w:sz w:val="24"/>
          <w:szCs w:val="24"/>
          <w:lang w:val="es-CL"/>
        </w:rPr>
        <w:t xml:space="preserve"> </w:t>
      </w:r>
      <w:r w:rsidR="00F62C88" w:rsidRPr="009A4436">
        <w:rPr>
          <w:rFonts w:ascii="Times New Roman" w:hAnsi="Times New Roman" w:cs="Times New Roman"/>
          <w:bCs/>
          <w:sz w:val="24"/>
          <w:szCs w:val="24"/>
          <w:lang w:val="es-CL"/>
        </w:rPr>
        <w:t>esta historia androcéntrica</w:t>
      </w:r>
      <w:r w:rsidRPr="009A4436">
        <w:rPr>
          <w:rFonts w:ascii="Times New Roman" w:hAnsi="Times New Roman" w:cs="Times New Roman"/>
          <w:bCs/>
          <w:sz w:val="24"/>
          <w:szCs w:val="24"/>
          <w:lang w:val="es-CL"/>
        </w:rPr>
        <w:t xml:space="preserve"> ha cambiado</w:t>
      </w:r>
      <w:r w:rsidR="00F62C88" w:rsidRPr="009A4436">
        <w:rPr>
          <w:rFonts w:ascii="Times New Roman" w:hAnsi="Times New Roman" w:cs="Times New Roman"/>
          <w:bCs/>
          <w:sz w:val="24"/>
          <w:szCs w:val="24"/>
          <w:lang w:val="es-CL"/>
        </w:rPr>
        <w:t xml:space="preserve"> gradualmente</w:t>
      </w:r>
      <w:r w:rsidRPr="009A4436">
        <w:rPr>
          <w:rFonts w:ascii="Times New Roman" w:hAnsi="Times New Roman" w:cs="Times New Roman"/>
          <w:bCs/>
          <w:sz w:val="24"/>
          <w:szCs w:val="24"/>
          <w:lang w:val="es-CL"/>
        </w:rPr>
        <w:t xml:space="preserve"> desde la década de los sesenta con e</w:t>
      </w:r>
      <w:r w:rsidR="00382F01" w:rsidRPr="009A4436">
        <w:rPr>
          <w:rFonts w:ascii="Times New Roman" w:hAnsi="Times New Roman" w:cs="Times New Roman"/>
          <w:bCs/>
          <w:sz w:val="24"/>
          <w:szCs w:val="24"/>
          <w:lang w:val="es-CL"/>
        </w:rPr>
        <w:t>l surgimient</w:t>
      </w:r>
      <w:r w:rsidR="00F62C88" w:rsidRPr="009A4436">
        <w:rPr>
          <w:rFonts w:ascii="Times New Roman" w:hAnsi="Times New Roman" w:cs="Times New Roman"/>
          <w:bCs/>
          <w:sz w:val="24"/>
          <w:szCs w:val="24"/>
          <w:lang w:val="es-CL"/>
        </w:rPr>
        <w:t>o de los movimientos femeninos</w:t>
      </w:r>
      <w:r w:rsidR="00CD0687" w:rsidRPr="009A4436">
        <w:rPr>
          <w:rFonts w:ascii="Times New Roman" w:hAnsi="Times New Roman" w:cs="Times New Roman"/>
          <w:bCs/>
          <w:sz w:val="24"/>
          <w:szCs w:val="24"/>
          <w:lang w:val="es-CL"/>
        </w:rPr>
        <w:t xml:space="preserve"> </w:t>
      </w:r>
      <w:r w:rsidR="00EC6838" w:rsidRPr="009A4436">
        <w:rPr>
          <w:rFonts w:ascii="Times New Roman" w:hAnsi="Times New Roman" w:cs="Times New Roman"/>
          <w:bCs/>
          <w:sz w:val="24"/>
          <w:szCs w:val="24"/>
          <w:lang w:val="es-CL"/>
        </w:rPr>
        <w:t>y los estudios de género, que</w:t>
      </w:r>
      <w:r w:rsidR="00F62C88" w:rsidRPr="009A4436">
        <w:rPr>
          <w:rFonts w:ascii="Times New Roman" w:hAnsi="Times New Roman" w:cs="Times New Roman"/>
          <w:bCs/>
          <w:sz w:val="24"/>
          <w:szCs w:val="24"/>
          <w:lang w:val="es-CL"/>
        </w:rPr>
        <w:t xml:space="preserve"> propusieron a la mujer como un sujeto histórico activo y legítimo dentro de los procesos históricos. </w:t>
      </w:r>
      <w:r w:rsidR="00165EE5" w:rsidRPr="009A4436">
        <w:rPr>
          <w:rFonts w:ascii="Times New Roman" w:hAnsi="Times New Roman" w:cs="Times New Roman"/>
          <w:bCs/>
          <w:sz w:val="24"/>
          <w:szCs w:val="24"/>
          <w:lang w:val="es-CL"/>
        </w:rPr>
        <w:t xml:space="preserve">Este hecho </w:t>
      </w:r>
      <w:r w:rsidR="0010206C" w:rsidRPr="009A4436">
        <w:rPr>
          <w:rFonts w:ascii="Times New Roman" w:hAnsi="Times New Roman" w:cs="Times New Roman"/>
          <w:bCs/>
          <w:sz w:val="24"/>
          <w:szCs w:val="24"/>
          <w:lang w:val="es-CL"/>
        </w:rPr>
        <w:t>se vio</w:t>
      </w:r>
      <w:r w:rsidR="00B577B7" w:rsidRPr="009A4436">
        <w:rPr>
          <w:rFonts w:ascii="Times New Roman" w:hAnsi="Times New Roman" w:cs="Times New Roman"/>
          <w:bCs/>
          <w:sz w:val="24"/>
          <w:szCs w:val="24"/>
          <w:lang w:val="es-CL"/>
        </w:rPr>
        <w:t xml:space="preserve"> favorecido por el auge de la historia social impulsada por </w:t>
      </w:r>
      <w:r w:rsidR="00382F01" w:rsidRPr="009A4436">
        <w:rPr>
          <w:rFonts w:ascii="Times New Roman" w:hAnsi="Times New Roman" w:cs="Times New Roman"/>
          <w:bCs/>
          <w:sz w:val="24"/>
          <w:szCs w:val="24"/>
          <w:lang w:val="es-CL"/>
        </w:rPr>
        <w:t>la formación de la Escuela</w:t>
      </w:r>
      <w:r w:rsidR="00B577B7" w:rsidRPr="009A4436">
        <w:rPr>
          <w:rFonts w:ascii="Times New Roman" w:hAnsi="Times New Roman" w:cs="Times New Roman"/>
          <w:bCs/>
          <w:sz w:val="24"/>
          <w:szCs w:val="24"/>
          <w:lang w:val="es-CL"/>
        </w:rPr>
        <w:t xml:space="preserve"> Francesa de los </w:t>
      </w:r>
      <w:proofErr w:type="spellStart"/>
      <w:r w:rsidR="00B577B7" w:rsidRPr="009A4436">
        <w:rPr>
          <w:rFonts w:ascii="Times New Roman" w:hAnsi="Times New Roman" w:cs="Times New Roman"/>
          <w:bCs/>
          <w:sz w:val="24"/>
          <w:szCs w:val="24"/>
          <w:lang w:val="es-CL"/>
        </w:rPr>
        <w:t>Annales</w:t>
      </w:r>
      <w:proofErr w:type="spellEnd"/>
      <w:r w:rsidR="00B577B7" w:rsidRPr="009A4436">
        <w:rPr>
          <w:rFonts w:ascii="Times New Roman" w:hAnsi="Times New Roman" w:cs="Times New Roman"/>
          <w:bCs/>
          <w:sz w:val="24"/>
          <w:szCs w:val="24"/>
          <w:lang w:val="es-CL"/>
        </w:rPr>
        <w:t xml:space="preserve"> </w:t>
      </w:r>
      <w:r w:rsidR="00CD0687" w:rsidRPr="009A4436">
        <w:rPr>
          <w:rFonts w:ascii="Times New Roman" w:hAnsi="Times New Roman" w:cs="Times New Roman"/>
          <w:bCs/>
          <w:sz w:val="24"/>
          <w:szCs w:val="24"/>
          <w:lang w:val="es-CL"/>
        </w:rPr>
        <w:t xml:space="preserve">en 1929 </w:t>
      </w:r>
      <w:r w:rsidR="00EC6838" w:rsidRPr="009A4436">
        <w:rPr>
          <w:rFonts w:ascii="Times New Roman" w:hAnsi="Times New Roman" w:cs="Times New Roman"/>
          <w:bCs/>
          <w:sz w:val="24"/>
          <w:szCs w:val="24"/>
          <w:lang w:val="es-CL"/>
        </w:rPr>
        <w:t>y por el posterior desarrollo</w:t>
      </w:r>
      <w:r w:rsidR="00B577B7" w:rsidRPr="009A4436">
        <w:rPr>
          <w:rFonts w:ascii="Times New Roman" w:hAnsi="Times New Roman" w:cs="Times New Roman"/>
          <w:bCs/>
          <w:sz w:val="24"/>
          <w:szCs w:val="24"/>
          <w:lang w:val="es-CL"/>
        </w:rPr>
        <w:t xml:space="preserve"> de la nueva historia</w:t>
      </w:r>
      <w:r w:rsidR="00165EE5" w:rsidRPr="009A4436">
        <w:rPr>
          <w:rFonts w:ascii="Times New Roman" w:hAnsi="Times New Roman" w:cs="Times New Roman"/>
          <w:bCs/>
          <w:sz w:val="24"/>
          <w:szCs w:val="24"/>
          <w:lang w:val="es-CL"/>
        </w:rPr>
        <w:t>, ya que</w:t>
      </w:r>
      <w:r w:rsidR="00B577B7" w:rsidRPr="009A4436">
        <w:rPr>
          <w:rFonts w:ascii="Times New Roman" w:hAnsi="Times New Roman" w:cs="Times New Roman"/>
          <w:bCs/>
          <w:sz w:val="24"/>
          <w:szCs w:val="24"/>
          <w:lang w:val="es-CL"/>
        </w:rPr>
        <w:t xml:space="preserve"> </w:t>
      </w:r>
      <w:r w:rsidR="0010206C" w:rsidRPr="009A4436">
        <w:rPr>
          <w:rFonts w:ascii="Times New Roman" w:hAnsi="Times New Roman" w:cs="Times New Roman"/>
          <w:bCs/>
          <w:sz w:val="24"/>
          <w:szCs w:val="24"/>
          <w:lang w:val="es-CL"/>
        </w:rPr>
        <w:t>ambos paradigmas</w:t>
      </w:r>
      <w:r w:rsidR="00A850B9">
        <w:rPr>
          <w:rFonts w:ascii="Times New Roman" w:hAnsi="Times New Roman" w:cs="Times New Roman"/>
          <w:bCs/>
          <w:sz w:val="24"/>
          <w:szCs w:val="24"/>
          <w:lang w:val="es-CL"/>
        </w:rPr>
        <w:t xml:space="preserve"> </w:t>
      </w:r>
      <w:r w:rsidR="003F2FD0">
        <w:rPr>
          <w:rFonts w:ascii="Times New Roman" w:hAnsi="Times New Roman" w:cs="Times New Roman"/>
          <w:bCs/>
          <w:sz w:val="24"/>
          <w:szCs w:val="24"/>
          <w:lang w:val="es-CL"/>
        </w:rPr>
        <w:t>critican</w:t>
      </w:r>
      <w:r w:rsidR="00382F01" w:rsidRPr="009A4436">
        <w:rPr>
          <w:rFonts w:ascii="Times New Roman" w:hAnsi="Times New Roman" w:cs="Times New Roman"/>
          <w:bCs/>
          <w:sz w:val="24"/>
          <w:szCs w:val="24"/>
          <w:lang w:val="es-CL"/>
        </w:rPr>
        <w:t xml:space="preserve"> el estrecho positivismo político y </w:t>
      </w:r>
      <w:r w:rsidR="0010206C" w:rsidRPr="009A4436">
        <w:rPr>
          <w:rFonts w:ascii="Times New Roman" w:hAnsi="Times New Roman" w:cs="Times New Roman"/>
          <w:bCs/>
          <w:sz w:val="24"/>
          <w:szCs w:val="24"/>
          <w:lang w:val="es-CL"/>
        </w:rPr>
        <w:t>buscan</w:t>
      </w:r>
      <w:r w:rsidR="00B577B7" w:rsidRPr="009A4436">
        <w:rPr>
          <w:rFonts w:ascii="Times New Roman" w:hAnsi="Times New Roman" w:cs="Times New Roman"/>
          <w:bCs/>
          <w:sz w:val="24"/>
          <w:szCs w:val="24"/>
          <w:lang w:val="es-CL"/>
        </w:rPr>
        <w:t xml:space="preserve"> potenciar </w:t>
      </w:r>
      <w:r w:rsidR="0010206C" w:rsidRPr="009A4436">
        <w:rPr>
          <w:rFonts w:ascii="Times New Roman" w:hAnsi="Times New Roman" w:cs="Times New Roman"/>
          <w:bCs/>
          <w:sz w:val="24"/>
          <w:szCs w:val="24"/>
          <w:lang w:val="es-CL"/>
        </w:rPr>
        <w:t>el conocimiento de la</w:t>
      </w:r>
      <w:r w:rsidR="00382F01" w:rsidRPr="009A4436">
        <w:rPr>
          <w:rFonts w:ascii="Times New Roman" w:hAnsi="Times New Roman" w:cs="Times New Roman"/>
          <w:bCs/>
          <w:sz w:val="24"/>
          <w:szCs w:val="24"/>
          <w:lang w:val="es-CL"/>
        </w:rPr>
        <w:t xml:space="preserve"> experiencia histórica de los grupos subalternos</w:t>
      </w:r>
      <w:r w:rsidR="0010206C" w:rsidRPr="009A4436">
        <w:rPr>
          <w:rFonts w:ascii="Times New Roman" w:hAnsi="Times New Roman" w:cs="Times New Roman"/>
          <w:bCs/>
          <w:sz w:val="24"/>
          <w:szCs w:val="24"/>
          <w:lang w:val="es-CL"/>
        </w:rPr>
        <w:t xml:space="preserve"> como las mujeres</w:t>
      </w:r>
      <w:r w:rsidR="007427C9">
        <w:rPr>
          <w:rFonts w:ascii="Times New Roman" w:hAnsi="Times New Roman" w:cs="Times New Roman"/>
          <w:bCs/>
          <w:sz w:val="24"/>
          <w:szCs w:val="24"/>
          <w:lang w:val="es-CL"/>
        </w:rPr>
        <w:t xml:space="preserve"> (GUERRERO</w:t>
      </w:r>
      <w:r w:rsidR="00ED6DCD" w:rsidRPr="009A4436">
        <w:rPr>
          <w:rFonts w:ascii="Times New Roman" w:hAnsi="Times New Roman" w:cs="Times New Roman"/>
          <w:bCs/>
          <w:sz w:val="24"/>
          <w:szCs w:val="24"/>
          <w:lang w:val="es-CL"/>
        </w:rPr>
        <w:t>, 2020;</w:t>
      </w:r>
      <w:r w:rsidR="007427C9">
        <w:rPr>
          <w:rFonts w:ascii="Times New Roman" w:hAnsi="Times New Roman" w:cs="Times New Roman"/>
          <w:bCs/>
          <w:sz w:val="24"/>
          <w:szCs w:val="24"/>
          <w:lang w:val="es-CL"/>
        </w:rPr>
        <w:t xml:space="preserve"> LUX; PÉREZ</w:t>
      </w:r>
      <w:r w:rsidR="00B05BD1" w:rsidRPr="009A4436">
        <w:rPr>
          <w:rFonts w:ascii="Times New Roman" w:hAnsi="Times New Roman" w:cs="Times New Roman"/>
          <w:bCs/>
          <w:sz w:val="24"/>
          <w:szCs w:val="24"/>
          <w:lang w:val="es-CL"/>
        </w:rPr>
        <w:t>, 2020)</w:t>
      </w:r>
      <w:r w:rsidR="0010206C" w:rsidRPr="009A4436">
        <w:rPr>
          <w:rFonts w:ascii="Times New Roman" w:hAnsi="Times New Roman" w:cs="Times New Roman"/>
          <w:bCs/>
          <w:sz w:val="24"/>
          <w:szCs w:val="24"/>
          <w:lang w:val="es-CL"/>
        </w:rPr>
        <w:t>.</w:t>
      </w:r>
    </w:p>
    <w:p w14:paraId="0B2D1430" w14:textId="47ABAED1" w:rsidR="00F14019" w:rsidRPr="009A4436" w:rsidRDefault="00072B23" w:rsidP="006B7E2C">
      <w:pPr>
        <w:pStyle w:val="Sinespaciado"/>
        <w:spacing w:line="360" w:lineRule="auto"/>
        <w:ind w:firstLine="720"/>
        <w:jc w:val="both"/>
        <w:rPr>
          <w:rFonts w:ascii="Times New Roman" w:hAnsi="Times New Roman" w:cs="Times New Roman"/>
          <w:bCs/>
          <w:sz w:val="24"/>
          <w:szCs w:val="24"/>
          <w:lang w:val="es-CL"/>
        </w:rPr>
      </w:pPr>
      <w:r w:rsidRPr="009A4436">
        <w:rPr>
          <w:rFonts w:ascii="Times New Roman" w:hAnsi="Times New Roman" w:cs="Times New Roman"/>
          <w:bCs/>
          <w:sz w:val="24"/>
          <w:szCs w:val="24"/>
          <w:lang w:val="es-CL"/>
        </w:rPr>
        <w:t>En una primera instancia</w:t>
      </w:r>
      <w:r w:rsidR="005F212B" w:rsidRPr="009A4436">
        <w:rPr>
          <w:rFonts w:ascii="Times New Roman" w:hAnsi="Times New Roman" w:cs="Times New Roman"/>
          <w:bCs/>
          <w:sz w:val="24"/>
          <w:szCs w:val="24"/>
          <w:lang w:val="es-CL"/>
        </w:rPr>
        <w:t>, la</w:t>
      </w:r>
      <w:r w:rsidRPr="009A4436">
        <w:rPr>
          <w:rFonts w:ascii="Times New Roman" w:hAnsi="Times New Roman" w:cs="Times New Roman"/>
          <w:bCs/>
          <w:sz w:val="24"/>
          <w:szCs w:val="24"/>
          <w:lang w:val="es-CL"/>
        </w:rPr>
        <w:t xml:space="preserve"> </w:t>
      </w:r>
      <w:r w:rsidR="005F212B" w:rsidRPr="009A4436">
        <w:rPr>
          <w:rFonts w:ascii="Times New Roman" w:hAnsi="Times New Roman" w:cs="Times New Roman"/>
          <w:bCs/>
          <w:sz w:val="24"/>
          <w:szCs w:val="24"/>
          <w:lang w:val="es-CL"/>
        </w:rPr>
        <w:t xml:space="preserve">historia de las mujeres se limitó a tratar </w:t>
      </w:r>
      <w:r w:rsidR="00057936" w:rsidRPr="009A4436">
        <w:rPr>
          <w:rFonts w:ascii="Times New Roman" w:hAnsi="Times New Roman" w:cs="Times New Roman"/>
          <w:bCs/>
          <w:sz w:val="24"/>
          <w:szCs w:val="24"/>
          <w:lang w:val="es-CL"/>
        </w:rPr>
        <w:t xml:space="preserve">su rol </w:t>
      </w:r>
      <w:r w:rsidR="008D06EC" w:rsidRPr="009A4436">
        <w:rPr>
          <w:rFonts w:ascii="Times New Roman" w:hAnsi="Times New Roman" w:cs="Times New Roman"/>
          <w:bCs/>
          <w:sz w:val="24"/>
          <w:szCs w:val="24"/>
          <w:lang w:val="es-CL"/>
        </w:rPr>
        <w:t>como</w:t>
      </w:r>
      <w:r w:rsidR="005F212B" w:rsidRPr="009A4436">
        <w:rPr>
          <w:rFonts w:ascii="Times New Roman" w:hAnsi="Times New Roman" w:cs="Times New Roman"/>
          <w:bCs/>
          <w:sz w:val="24"/>
          <w:szCs w:val="24"/>
          <w:lang w:val="es-CL"/>
        </w:rPr>
        <w:t xml:space="preserve"> víctimas de la</w:t>
      </w:r>
      <w:r w:rsidR="00FA0611" w:rsidRPr="009A4436">
        <w:rPr>
          <w:rFonts w:ascii="Times New Roman" w:hAnsi="Times New Roman" w:cs="Times New Roman"/>
          <w:bCs/>
          <w:sz w:val="24"/>
          <w:szCs w:val="24"/>
          <w:lang w:val="es-CL"/>
        </w:rPr>
        <w:t xml:space="preserve"> sociedad patriarcal o como constantes luchadoras</w:t>
      </w:r>
      <w:r w:rsidR="00EC6838" w:rsidRPr="009A4436">
        <w:rPr>
          <w:rFonts w:ascii="Times New Roman" w:hAnsi="Times New Roman" w:cs="Times New Roman"/>
          <w:bCs/>
          <w:sz w:val="24"/>
          <w:szCs w:val="24"/>
          <w:lang w:val="es-CL"/>
        </w:rPr>
        <w:t xml:space="preserve"> por derechos políticos y sociales</w:t>
      </w:r>
      <w:r w:rsidR="005F212B" w:rsidRPr="009A4436">
        <w:rPr>
          <w:rFonts w:ascii="Times New Roman" w:hAnsi="Times New Roman" w:cs="Times New Roman"/>
          <w:bCs/>
          <w:sz w:val="24"/>
          <w:szCs w:val="24"/>
          <w:lang w:val="es-CL"/>
        </w:rPr>
        <w:t xml:space="preserve">. </w:t>
      </w:r>
      <w:r w:rsidR="00D53E34" w:rsidRPr="009A4436">
        <w:rPr>
          <w:rFonts w:ascii="Times New Roman" w:hAnsi="Times New Roman" w:cs="Times New Roman"/>
          <w:bCs/>
          <w:sz w:val="24"/>
          <w:szCs w:val="24"/>
          <w:lang w:val="es-CL"/>
        </w:rPr>
        <w:t xml:space="preserve">En un segundo momento, </w:t>
      </w:r>
      <w:r w:rsidR="00724539" w:rsidRPr="009A4436">
        <w:rPr>
          <w:rFonts w:ascii="Times New Roman" w:hAnsi="Times New Roman" w:cs="Times New Roman"/>
          <w:bCs/>
          <w:sz w:val="24"/>
          <w:szCs w:val="24"/>
          <w:lang w:val="es-CL"/>
        </w:rPr>
        <w:t>los estudios de género</w:t>
      </w:r>
      <w:r w:rsidR="00EC6838" w:rsidRPr="009A4436">
        <w:rPr>
          <w:rFonts w:ascii="Times New Roman" w:hAnsi="Times New Roman" w:cs="Times New Roman"/>
          <w:bCs/>
          <w:sz w:val="24"/>
          <w:szCs w:val="24"/>
          <w:lang w:val="es-CL"/>
        </w:rPr>
        <w:t xml:space="preserve"> se centran en</w:t>
      </w:r>
      <w:r w:rsidR="005F212B" w:rsidRPr="009A4436">
        <w:rPr>
          <w:rFonts w:ascii="Times New Roman" w:hAnsi="Times New Roman" w:cs="Times New Roman"/>
          <w:bCs/>
          <w:sz w:val="24"/>
          <w:szCs w:val="24"/>
          <w:lang w:val="es-CL"/>
        </w:rPr>
        <w:t xml:space="preserve"> superar esta interpretación</w:t>
      </w:r>
      <w:r w:rsidR="00EC6838" w:rsidRPr="009A4436">
        <w:rPr>
          <w:rFonts w:ascii="Times New Roman" w:hAnsi="Times New Roman" w:cs="Times New Roman"/>
          <w:bCs/>
          <w:sz w:val="24"/>
          <w:szCs w:val="24"/>
          <w:lang w:val="es-CL"/>
        </w:rPr>
        <w:t xml:space="preserve"> sesgada y </w:t>
      </w:r>
      <w:r w:rsidR="00EC6838" w:rsidRPr="009A4436">
        <w:rPr>
          <w:rFonts w:ascii="Times New Roman" w:hAnsi="Times New Roman" w:cs="Times New Roman"/>
          <w:bCs/>
          <w:sz w:val="24"/>
          <w:szCs w:val="24"/>
          <w:lang w:val="es-CL"/>
        </w:rPr>
        <w:lastRenderedPageBreak/>
        <w:t>reduccionista, pues ya</w:t>
      </w:r>
      <w:r w:rsidR="00D53E34" w:rsidRPr="009A4436">
        <w:rPr>
          <w:rFonts w:ascii="Times New Roman" w:hAnsi="Times New Roman" w:cs="Times New Roman"/>
          <w:bCs/>
          <w:sz w:val="24"/>
          <w:szCs w:val="24"/>
          <w:lang w:val="es-CL"/>
        </w:rPr>
        <w:t xml:space="preserve"> no se </w:t>
      </w:r>
      <w:r w:rsidR="00FA0611" w:rsidRPr="009A4436">
        <w:rPr>
          <w:rFonts w:ascii="Times New Roman" w:hAnsi="Times New Roman" w:cs="Times New Roman"/>
          <w:bCs/>
          <w:sz w:val="24"/>
          <w:szCs w:val="24"/>
          <w:lang w:val="es-CL"/>
        </w:rPr>
        <w:t xml:space="preserve">restringen a estudiar </w:t>
      </w:r>
      <w:r w:rsidR="003F2C50" w:rsidRPr="009A4436">
        <w:rPr>
          <w:rFonts w:ascii="Times New Roman" w:hAnsi="Times New Roman" w:cs="Times New Roman"/>
          <w:bCs/>
          <w:sz w:val="24"/>
          <w:szCs w:val="24"/>
          <w:lang w:val="es-CL"/>
        </w:rPr>
        <w:t xml:space="preserve">los procesos de resistencia femenina, o </w:t>
      </w:r>
      <w:r w:rsidR="00FA0611" w:rsidRPr="009A4436">
        <w:rPr>
          <w:rFonts w:ascii="Times New Roman" w:hAnsi="Times New Roman" w:cs="Times New Roman"/>
          <w:bCs/>
          <w:sz w:val="24"/>
          <w:szCs w:val="24"/>
          <w:lang w:val="es-CL"/>
        </w:rPr>
        <w:t>la opresión</w:t>
      </w:r>
      <w:r w:rsidR="005F212B" w:rsidRPr="009A4436">
        <w:rPr>
          <w:rFonts w:ascii="Times New Roman" w:hAnsi="Times New Roman" w:cs="Times New Roman"/>
          <w:bCs/>
          <w:sz w:val="24"/>
          <w:szCs w:val="24"/>
          <w:lang w:val="es-CL"/>
        </w:rPr>
        <w:t xml:space="preserve"> masculina</w:t>
      </w:r>
      <w:r w:rsidR="00FA0611" w:rsidRPr="009A4436">
        <w:rPr>
          <w:rFonts w:ascii="Times New Roman" w:hAnsi="Times New Roman" w:cs="Times New Roman"/>
          <w:bCs/>
          <w:sz w:val="24"/>
          <w:szCs w:val="24"/>
          <w:lang w:val="es-CL"/>
        </w:rPr>
        <w:t xml:space="preserve"> sobre las mujeres, </w:t>
      </w:r>
      <w:r w:rsidR="00D53E34" w:rsidRPr="009A4436">
        <w:rPr>
          <w:rFonts w:ascii="Times New Roman" w:hAnsi="Times New Roman" w:cs="Times New Roman"/>
          <w:bCs/>
          <w:sz w:val="24"/>
          <w:szCs w:val="24"/>
          <w:lang w:val="es-CL"/>
        </w:rPr>
        <w:t>sino que profundiza</w:t>
      </w:r>
      <w:r w:rsidR="00EC6838" w:rsidRPr="009A4436">
        <w:rPr>
          <w:rFonts w:ascii="Times New Roman" w:hAnsi="Times New Roman" w:cs="Times New Roman"/>
          <w:bCs/>
          <w:sz w:val="24"/>
          <w:szCs w:val="24"/>
          <w:lang w:val="es-CL"/>
        </w:rPr>
        <w:t>n</w:t>
      </w:r>
      <w:r w:rsidR="00FA0611" w:rsidRPr="009A4436">
        <w:rPr>
          <w:rFonts w:ascii="Times New Roman" w:hAnsi="Times New Roman" w:cs="Times New Roman"/>
          <w:bCs/>
          <w:sz w:val="24"/>
          <w:szCs w:val="24"/>
          <w:lang w:val="es-CL"/>
        </w:rPr>
        <w:t xml:space="preserve"> en las complejas relaciones y cambios que vi</w:t>
      </w:r>
      <w:r w:rsidR="005F212B" w:rsidRPr="009A4436">
        <w:rPr>
          <w:rFonts w:ascii="Times New Roman" w:hAnsi="Times New Roman" w:cs="Times New Roman"/>
          <w:bCs/>
          <w:sz w:val="24"/>
          <w:szCs w:val="24"/>
          <w:lang w:val="es-CL"/>
        </w:rPr>
        <w:t>vieron en el pasado</w:t>
      </w:r>
      <w:r w:rsidR="00B03634" w:rsidRPr="009A4436">
        <w:rPr>
          <w:rFonts w:ascii="Times New Roman" w:hAnsi="Times New Roman" w:cs="Times New Roman"/>
          <w:bCs/>
          <w:sz w:val="24"/>
          <w:szCs w:val="24"/>
          <w:lang w:val="es-CL"/>
        </w:rPr>
        <w:t xml:space="preserve"> </w:t>
      </w:r>
      <w:r w:rsidR="005F212B" w:rsidRPr="009A4436">
        <w:rPr>
          <w:rFonts w:ascii="Times New Roman" w:hAnsi="Times New Roman" w:cs="Times New Roman"/>
          <w:bCs/>
          <w:sz w:val="24"/>
          <w:szCs w:val="24"/>
          <w:lang w:val="es-CL"/>
        </w:rPr>
        <w:t>(</w:t>
      </w:r>
      <w:r w:rsidR="007427C9">
        <w:rPr>
          <w:rFonts w:ascii="Times New Roman" w:hAnsi="Times New Roman" w:cs="Times New Roman"/>
          <w:bCs/>
          <w:sz w:val="24"/>
          <w:szCs w:val="24"/>
          <w:lang w:val="es-CL"/>
        </w:rPr>
        <w:t>SCOTT</w:t>
      </w:r>
      <w:r w:rsidR="001A2FCE" w:rsidRPr="009A4436">
        <w:rPr>
          <w:rFonts w:ascii="Times New Roman" w:hAnsi="Times New Roman" w:cs="Times New Roman"/>
          <w:bCs/>
          <w:sz w:val="24"/>
          <w:szCs w:val="24"/>
          <w:lang w:val="es-CL"/>
        </w:rPr>
        <w:t xml:space="preserve">, 1990; </w:t>
      </w:r>
      <w:r w:rsidR="007427C9">
        <w:rPr>
          <w:rFonts w:ascii="Times New Roman" w:hAnsi="Times New Roman" w:cs="Times New Roman"/>
          <w:bCs/>
          <w:sz w:val="24"/>
          <w:szCs w:val="24"/>
          <w:lang w:val="es-CL"/>
        </w:rPr>
        <w:t>NICHOLSON</w:t>
      </w:r>
      <w:r w:rsidR="00825631" w:rsidRPr="009A4436">
        <w:rPr>
          <w:rFonts w:ascii="Times New Roman" w:hAnsi="Times New Roman" w:cs="Times New Roman"/>
          <w:bCs/>
          <w:sz w:val="24"/>
          <w:szCs w:val="24"/>
          <w:lang w:val="es-CL"/>
        </w:rPr>
        <w:t>, 1992</w:t>
      </w:r>
      <w:r w:rsidR="001A2FCE" w:rsidRPr="009A4436">
        <w:rPr>
          <w:rFonts w:ascii="Times New Roman" w:hAnsi="Times New Roman" w:cs="Times New Roman"/>
          <w:bCs/>
          <w:sz w:val="24"/>
          <w:szCs w:val="24"/>
          <w:lang w:val="es-CL"/>
        </w:rPr>
        <w:t xml:space="preserve">; </w:t>
      </w:r>
      <w:r w:rsidR="007427C9">
        <w:rPr>
          <w:rFonts w:ascii="Times New Roman" w:hAnsi="Times New Roman" w:cs="Times New Roman"/>
          <w:bCs/>
          <w:sz w:val="24"/>
          <w:szCs w:val="24"/>
          <w:lang w:val="es-CL"/>
        </w:rPr>
        <w:t>GUARDIA</w:t>
      </w:r>
      <w:r w:rsidR="005F212B" w:rsidRPr="009A4436">
        <w:rPr>
          <w:rFonts w:ascii="Times New Roman" w:hAnsi="Times New Roman" w:cs="Times New Roman"/>
          <w:bCs/>
          <w:sz w:val="24"/>
          <w:szCs w:val="24"/>
          <w:lang w:val="es-CL"/>
        </w:rPr>
        <w:t>, 2015)</w:t>
      </w:r>
      <w:r w:rsidR="00D53E34" w:rsidRPr="009A4436">
        <w:rPr>
          <w:rFonts w:ascii="Times New Roman" w:hAnsi="Times New Roman" w:cs="Times New Roman"/>
          <w:bCs/>
          <w:sz w:val="24"/>
          <w:szCs w:val="24"/>
          <w:lang w:val="es-CL"/>
        </w:rPr>
        <w:t xml:space="preserve">. </w:t>
      </w:r>
    </w:p>
    <w:p w14:paraId="11F28BC7" w14:textId="36782A9E" w:rsidR="00712D4C" w:rsidRPr="009A4436" w:rsidRDefault="003F2C50" w:rsidP="006B7E2C">
      <w:pPr>
        <w:pStyle w:val="Sinespaciado"/>
        <w:spacing w:line="360" w:lineRule="auto"/>
        <w:ind w:firstLine="720"/>
        <w:jc w:val="both"/>
        <w:rPr>
          <w:rFonts w:ascii="Times New Roman" w:hAnsi="Times New Roman" w:cs="Times New Roman"/>
          <w:bCs/>
          <w:sz w:val="24"/>
          <w:szCs w:val="24"/>
          <w:lang w:val="es-CL"/>
        </w:rPr>
      </w:pPr>
      <w:r w:rsidRPr="009A4436">
        <w:rPr>
          <w:rFonts w:ascii="Times New Roman" w:hAnsi="Times New Roman" w:cs="Times New Roman"/>
          <w:bCs/>
          <w:sz w:val="24"/>
          <w:szCs w:val="24"/>
          <w:lang w:val="es-CL"/>
        </w:rPr>
        <w:t>De tal manera</w:t>
      </w:r>
      <w:r w:rsidR="00712D4C" w:rsidRPr="009A4436">
        <w:rPr>
          <w:rFonts w:ascii="Times New Roman" w:hAnsi="Times New Roman" w:cs="Times New Roman"/>
          <w:bCs/>
          <w:sz w:val="24"/>
          <w:szCs w:val="24"/>
          <w:lang w:val="es-CL"/>
        </w:rPr>
        <w:t>, s</w:t>
      </w:r>
      <w:r w:rsidRPr="009A4436">
        <w:rPr>
          <w:rFonts w:ascii="Times New Roman" w:hAnsi="Times New Roman" w:cs="Times New Roman"/>
          <w:bCs/>
          <w:sz w:val="24"/>
          <w:szCs w:val="24"/>
          <w:lang w:val="es-CL"/>
        </w:rPr>
        <w:t>iguiendo a</w:t>
      </w:r>
      <w:r w:rsidR="00712D4C" w:rsidRPr="009A4436">
        <w:rPr>
          <w:rFonts w:ascii="Times New Roman" w:hAnsi="Times New Roman" w:cs="Times New Roman"/>
          <w:bCs/>
          <w:sz w:val="24"/>
          <w:szCs w:val="24"/>
          <w:lang w:val="es-CL"/>
        </w:rPr>
        <w:t xml:space="preserve"> Scott (2008), la historia de las mujeres</w:t>
      </w:r>
      <w:r w:rsidR="009865D2">
        <w:rPr>
          <w:rFonts w:ascii="Times New Roman" w:hAnsi="Times New Roman" w:cs="Times New Roman"/>
          <w:bCs/>
          <w:sz w:val="24"/>
          <w:szCs w:val="24"/>
          <w:lang w:val="es-CL"/>
        </w:rPr>
        <w:t>, en la actualidad,</w:t>
      </w:r>
      <w:r w:rsidR="00712D4C" w:rsidRPr="009A4436">
        <w:rPr>
          <w:rFonts w:ascii="Times New Roman" w:hAnsi="Times New Roman" w:cs="Times New Roman"/>
          <w:bCs/>
          <w:sz w:val="24"/>
          <w:szCs w:val="24"/>
          <w:lang w:val="es-CL"/>
        </w:rPr>
        <w:t xml:space="preserve"> </w:t>
      </w:r>
      <w:r w:rsidR="00825631" w:rsidRPr="009A4436">
        <w:rPr>
          <w:rFonts w:ascii="Times New Roman" w:hAnsi="Times New Roman" w:cs="Times New Roman"/>
          <w:bCs/>
          <w:sz w:val="24"/>
          <w:szCs w:val="24"/>
          <w:lang w:val="es-CL"/>
        </w:rPr>
        <w:t>no se remite</w:t>
      </w:r>
      <w:r w:rsidR="00FA297F" w:rsidRPr="009A4436">
        <w:rPr>
          <w:rFonts w:ascii="Times New Roman" w:hAnsi="Times New Roman" w:cs="Times New Roman"/>
          <w:bCs/>
          <w:sz w:val="24"/>
          <w:szCs w:val="24"/>
          <w:lang w:val="es-CL"/>
        </w:rPr>
        <w:t xml:space="preserve"> solamente</w:t>
      </w:r>
      <w:r w:rsidRPr="009A4436">
        <w:rPr>
          <w:rFonts w:ascii="Times New Roman" w:hAnsi="Times New Roman" w:cs="Times New Roman"/>
          <w:bCs/>
          <w:sz w:val="24"/>
          <w:szCs w:val="24"/>
          <w:lang w:val="es-CL"/>
        </w:rPr>
        <w:t xml:space="preserve"> a destacar las grandes hazañas realizadas por figuras femeninas notables, sino que </w:t>
      </w:r>
      <w:r w:rsidR="00825631" w:rsidRPr="009A4436">
        <w:rPr>
          <w:rFonts w:ascii="Times New Roman" w:hAnsi="Times New Roman" w:cs="Times New Roman"/>
          <w:bCs/>
          <w:sz w:val="24"/>
          <w:szCs w:val="24"/>
          <w:lang w:val="es-CL"/>
        </w:rPr>
        <w:t xml:space="preserve">prioriza </w:t>
      </w:r>
      <w:r w:rsidRPr="009A4436">
        <w:rPr>
          <w:rFonts w:ascii="Times New Roman" w:hAnsi="Times New Roman" w:cs="Times New Roman"/>
          <w:bCs/>
          <w:sz w:val="24"/>
          <w:szCs w:val="24"/>
          <w:lang w:val="es-CL"/>
        </w:rPr>
        <w:t>e</w:t>
      </w:r>
      <w:r w:rsidR="00712D4C" w:rsidRPr="009A4436">
        <w:rPr>
          <w:rFonts w:ascii="Times New Roman" w:hAnsi="Times New Roman" w:cs="Times New Roman"/>
          <w:bCs/>
          <w:sz w:val="24"/>
          <w:szCs w:val="24"/>
          <w:lang w:val="es-CL"/>
        </w:rPr>
        <w:t xml:space="preserve">l reconocimiento y </w:t>
      </w:r>
      <w:r w:rsidRPr="009A4436">
        <w:rPr>
          <w:rFonts w:ascii="Times New Roman" w:hAnsi="Times New Roman" w:cs="Times New Roman"/>
          <w:bCs/>
          <w:sz w:val="24"/>
          <w:szCs w:val="24"/>
          <w:lang w:val="es-CL"/>
        </w:rPr>
        <w:t xml:space="preserve">el </w:t>
      </w:r>
      <w:r w:rsidR="00712D4C" w:rsidRPr="009A4436">
        <w:rPr>
          <w:rFonts w:ascii="Times New Roman" w:hAnsi="Times New Roman" w:cs="Times New Roman"/>
          <w:bCs/>
          <w:sz w:val="24"/>
          <w:szCs w:val="24"/>
          <w:lang w:val="es-CL"/>
        </w:rPr>
        <w:t xml:space="preserve">análisis </w:t>
      </w:r>
      <w:r w:rsidRPr="009A4436">
        <w:rPr>
          <w:rFonts w:ascii="Times New Roman" w:hAnsi="Times New Roman" w:cs="Times New Roman"/>
          <w:bCs/>
          <w:sz w:val="24"/>
          <w:szCs w:val="24"/>
          <w:lang w:val="es-CL"/>
        </w:rPr>
        <w:t>de la participación de la mujer a lo largo de la historia</w:t>
      </w:r>
      <w:r w:rsidR="009865D2">
        <w:rPr>
          <w:rFonts w:ascii="Times New Roman" w:hAnsi="Times New Roman" w:cs="Times New Roman"/>
          <w:bCs/>
          <w:sz w:val="24"/>
          <w:szCs w:val="24"/>
          <w:lang w:val="es-CL"/>
        </w:rPr>
        <w:t>,</w:t>
      </w:r>
      <w:r w:rsidRPr="009A4436">
        <w:rPr>
          <w:rFonts w:ascii="Times New Roman" w:hAnsi="Times New Roman" w:cs="Times New Roman"/>
          <w:bCs/>
          <w:sz w:val="24"/>
          <w:szCs w:val="24"/>
          <w:lang w:val="es-CL"/>
        </w:rPr>
        <w:t xml:space="preserve"> </w:t>
      </w:r>
      <w:r w:rsidR="00CD748B" w:rsidRPr="009A4436">
        <w:rPr>
          <w:rFonts w:ascii="Times New Roman" w:hAnsi="Times New Roman" w:cs="Times New Roman"/>
          <w:bCs/>
          <w:sz w:val="24"/>
          <w:szCs w:val="24"/>
          <w:lang w:val="es-CL"/>
        </w:rPr>
        <w:t xml:space="preserve">con el fin de lograr su </w:t>
      </w:r>
      <w:r w:rsidR="00712D4C" w:rsidRPr="009A4436">
        <w:rPr>
          <w:rFonts w:ascii="Times New Roman" w:hAnsi="Times New Roman" w:cs="Times New Roman"/>
          <w:bCs/>
          <w:sz w:val="24"/>
          <w:szCs w:val="24"/>
          <w:lang w:val="es-CL"/>
        </w:rPr>
        <w:t>empoderamiento an</w:t>
      </w:r>
      <w:r w:rsidRPr="009A4436">
        <w:rPr>
          <w:rFonts w:ascii="Times New Roman" w:hAnsi="Times New Roman" w:cs="Times New Roman"/>
          <w:bCs/>
          <w:sz w:val="24"/>
          <w:szCs w:val="24"/>
          <w:lang w:val="es-CL"/>
        </w:rPr>
        <w:t>te las desigualdades</w:t>
      </w:r>
      <w:r w:rsidR="00712D4C" w:rsidRPr="009A4436">
        <w:rPr>
          <w:rFonts w:ascii="Times New Roman" w:hAnsi="Times New Roman" w:cs="Times New Roman"/>
          <w:bCs/>
          <w:sz w:val="24"/>
          <w:szCs w:val="24"/>
          <w:lang w:val="es-CL"/>
        </w:rPr>
        <w:t xml:space="preserve"> de género.</w:t>
      </w:r>
      <w:r w:rsidR="00CD748B" w:rsidRPr="009A4436">
        <w:rPr>
          <w:rFonts w:ascii="Times New Roman" w:hAnsi="Times New Roman" w:cs="Times New Roman"/>
          <w:bCs/>
          <w:sz w:val="24"/>
          <w:szCs w:val="24"/>
          <w:lang w:val="es-CL"/>
        </w:rPr>
        <w:t xml:space="preserve"> Así</w:t>
      </w:r>
      <w:r w:rsidR="00825631" w:rsidRPr="009A4436">
        <w:rPr>
          <w:rFonts w:ascii="Times New Roman" w:hAnsi="Times New Roman" w:cs="Times New Roman"/>
          <w:bCs/>
          <w:sz w:val="24"/>
          <w:szCs w:val="24"/>
          <w:lang w:val="es-CL"/>
        </w:rPr>
        <w:t>, siguiendo a Butler (2006</w:t>
      </w:r>
      <w:r w:rsidR="00712D4C" w:rsidRPr="009A4436">
        <w:rPr>
          <w:rFonts w:ascii="Times New Roman" w:hAnsi="Times New Roman" w:cs="Times New Roman"/>
          <w:bCs/>
          <w:sz w:val="24"/>
          <w:szCs w:val="24"/>
          <w:lang w:val="es-CL"/>
        </w:rPr>
        <w:t xml:space="preserve">), </w:t>
      </w:r>
      <w:r w:rsidR="00FA297F" w:rsidRPr="009A4436">
        <w:rPr>
          <w:rFonts w:ascii="Times New Roman" w:hAnsi="Times New Roman" w:cs="Times New Roman"/>
          <w:bCs/>
          <w:sz w:val="24"/>
          <w:szCs w:val="24"/>
          <w:lang w:val="es-CL"/>
        </w:rPr>
        <w:t>su nuevo propósito es</w:t>
      </w:r>
      <w:r w:rsidR="00712D4C" w:rsidRPr="009A4436">
        <w:rPr>
          <w:rFonts w:ascii="Times New Roman" w:hAnsi="Times New Roman" w:cs="Times New Roman"/>
          <w:bCs/>
          <w:sz w:val="24"/>
          <w:szCs w:val="24"/>
          <w:lang w:val="es-CL"/>
        </w:rPr>
        <w:t xml:space="preserve"> </w:t>
      </w:r>
      <w:proofErr w:type="spellStart"/>
      <w:r w:rsidR="00712D4C" w:rsidRPr="009A4436">
        <w:rPr>
          <w:rFonts w:ascii="Times New Roman" w:hAnsi="Times New Roman" w:cs="Times New Roman"/>
          <w:bCs/>
          <w:sz w:val="24"/>
          <w:szCs w:val="24"/>
          <w:lang w:val="es-CL"/>
        </w:rPr>
        <w:t>deconstr</w:t>
      </w:r>
      <w:r w:rsidR="00EF0521" w:rsidRPr="009A4436">
        <w:rPr>
          <w:rFonts w:ascii="Times New Roman" w:hAnsi="Times New Roman" w:cs="Times New Roman"/>
          <w:bCs/>
          <w:sz w:val="24"/>
          <w:szCs w:val="24"/>
          <w:lang w:val="es-CL"/>
        </w:rPr>
        <w:t>uir</w:t>
      </w:r>
      <w:proofErr w:type="spellEnd"/>
      <w:r w:rsidR="00EF0521" w:rsidRPr="009A4436">
        <w:rPr>
          <w:rFonts w:ascii="Times New Roman" w:hAnsi="Times New Roman" w:cs="Times New Roman"/>
          <w:bCs/>
          <w:sz w:val="24"/>
          <w:szCs w:val="24"/>
          <w:lang w:val="es-CL"/>
        </w:rPr>
        <w:t xml:space="preserve"> los conceptos para elaborar</w:t>
      </w:r>
      <w:r w:rsidR="00712D4C" w:rsidRPr="009A4436">
        <w:rPr>
          <w:rFonts w:ascii="Times New Roman" w:hAnsi="Times New Roman" w:cs="Times New Roman"/>
          <w:bCs/>
          <w:sz w:val="24"/>
          <w:szCs w:val="24"/>
          <w:lang w:val="es-CL"/>
        </w:rPr>
        <w:t xml:space="preserve"> nuevas categorías </w:t>
      </w:r>
      <w:r w:rsidR="00CD748B" w:rsidRPr="009A4436">
        <w:rPr>
          <w:rFonts w:ascii="Times New Roman" w:hAnsi="Times New Roman" w:cs="Times New Roman"/>
          <w:bCs/>
          <w:sz w:val="24"/>
          <w:szCs w:val="24"/>
          <w:lang w:val="es-CL"/>
        </w:rPr>
        <w:t>de análisis</w:t>
      </w:r>
      <w:r w:rsidR="004C06B5">
        <w:rPr>
          <w:rFonts w:ascii="Times New Roman" w:hAnsi="Times New Roman" w:cs="Times New Roman"/>
          <w:bCs/>
          <w:sz w:val="24"/>
          <w:szCs w:val="24"/>
          <w:lang w:val="es-CL"/>
        </w:rPr>
        <w:t>,</w:t>
      </w:r>
      <w:r w:rsidR="00CD748B" w:rsidRPr="009A4436">
        <w:rPr>
          <w:rFonts w:ascii="Times New Roman" w:hAnsi="Times New Roman" w:cs="Times New Roman"/>
          <w:bCs/>
          <w:sz w:val="24"/>
          <w:szCs w:val="24"/>
          <w:lang w:val="es-CL"/>
        </w:rPr>
        <w:t xml:space="preserve"> que permitan </w:t>
      </w:r>
      <w:r w:rsidR="00712D4C" w:rsidRPr="009A4436">
        <w:rPr>
          <w:rFonts w:ascii="Times New Roman" w:hAnsi="Times New Roman" w:cs="Times New Roman"/>
          <w:bCs/>
          <w:sz w:val="24"/>
          <w:szCs w:val="24"/>
          <w:lang w:val="es-CL"/>
        </w:rPr>
        <w:t>crear marcos de inclusión</w:t>
      </w:r>
      <w:r w:rsidRPr="009A4436">
        <w:rPr>
          <w:rFonts w:ascii="Times New Roman" w:hAnsi="Times New Roman" w:cs="Times New Roman"/>
          <w:bCs/>
          <w:sz w:val="24"/>
          <w:szCs w:val="24"/>
          <w:lang w:val="es-CL"/>
        </w:rPr>
        <w:t xml:space="preserve"> donde se consagre el respeto a la diversidad</w:t>
      </w:r>
      <w:r w:rsidR="00712D4C" w:rsidRPr="009A4436">
        <w:rPr>
          <w:rFonts w:ascii="Times New Roman" w:hAnsi="Times New Roman" w:cs="Times New Roman"/>
          <w:bCs/>
          <w:sz w:val="24"/>
          <w:szCs w:val="24"/>
          <w:lang w:val="es-CL"/>
        </w:rPr>
        <w:t xml:space="preserve">, se reconozca la vida humana y, en especial, </w:t>
      </w:r>
      <w:r w:rsidR="00CD748B" w:rsidRPr="009A4436">
        <w:rPr>
          <w:rFonts w:ascii="Times New Roman" w:hAnsi="Times New Roman" w:cs="Times New Roman"/>
          <w:bCs/>
          <w:sz w:val="24"/>
          <w:szCs w:val="24"/>
          <w:lang w:val="es-CL"/>
        </w:rPr>
        <w:t>se cuestione la discriminación de g</w:t>
      </w:r>
      <w:r w:rsidRPr="009A4436">
        <w:rPr>
          <w:rFonts w:ascii="Times New Roman" w:hAnsi="Times New Roman" w:cs="Times New Roman"/>
          <w:bCs/>
          <w:sz w:val="24"/>
          <w:szCs w:val="24"/>
          <w:lang w:val="es-CL"/>
        </w:rPr>
        <w:t>énero</w:t>
      </w:r>
      <w:r w:rsidR="00CD748B" w:rsidRPr="009A4436">
        <w:rPr>
          <w:rFonts w:ascii="Times New Roman" w:hAnsi="Times New Roman" w:cs="Times New Roman"/>
          <w:bCs/>
          <w:sz w:val="24"/>
          <w:szCs w:val="24"/>
          <w:lang w:val="es-CL"/>
        </w:rPr>
        <w:t xml:space="preserve">. </w:t>
      </w:r>
      <w:r w:rsidR="008D06EC" w:rsidRPr="009A4436">
        <w:rPr>
          <w:rFonts w:ascii="Times New Roman" w:hAnsi="Times New Roman" w:cs="Times New Roman"/>
          <w:sz w:val="24"/>
          <w:szCs w:val="24"/>
          <w:lang w:val="es-CL"/>
        </w:rPr>
        <w:t xml:space="preserve">Esta </w:t>
      </w:r>
      <w:r w:rsidR="00B03634" w:rsidRPr="009A4436">
        <w:rPr>
          <w:rFonts w:ascii="Times New Roman" w:hAnsi="Times New Roman" w:cs="Times New Roman"/>
          <w:sz w:val="24"/>
          <w:szCs w:val="24"/>
          <w:lang w:val="es-CL"/>
        </w:rPr>
        <w:t>nueva</w:t>
      </w:r>
      <w:r w:rsidR="008D06EC" w:rsidRPr="009A4436">
        <w:rPr>
          <w:rFonts w:ascii="Times New Roman" w:hAnsi="Times New Roman" w:cs="Times New Roman"/>
          <w:sz w:val="24"/>
          <w:szCs w:val="24"/>
          <w:lang w:val="es-CL"/>
        </w:rPr>
        <w:t xml:space="preserve"> mirada</w:t>
      </w:r>
      <w:r w:rsidR="00FA297F" w:rsidRPr="009A4436">
        <w:rPr>
          <w:rFonts w:ascii="Times New Roman" w:hAnsi="Times New Roman" w:cs="Times New Roman"/>
          <w:sz w:val="24"/>
          <w:szCs w:val="24"/>
          <w:lang w:val="es-CL"/>
        </w:rPr>
        <w:t xml:space="preserve"> dentro de la historia</w:t>
      </w:r>
      <w:r w:rsidR="001A2FCE" w:rsidRPr="009A4436">
        <w:rPr>
          <w:rFonts w:ascii="Times New Roman" w:hAnsi="Times New Roman" w:cs="Times New Roman"/>
          <w:sz w:val="24"/>
          <w:szCs w:val="24"/>
          <w:lang w:val="es-CL"/>
        </w:rPr>
        <w:t xml:space="preserve">, como plantea </w:t>
      </w:r>
      <w:proofErr w:type="spellStart"/>
      <w:r w:rsidR="001A2FCE" w:rsidRPr="009A4436">
        <w:rPr>
          <w:rFonts w:ascii="Times New Roman" w:hAnsi="Times New Roman" w:cs="Times New Roman"/>
          <w:sz w:val="24"/>
          <w:szCs w:val="24"/>
          <w:lang w:val="es-CL"/>
        </w:rPr>
        <w:t>Rausell</w:t>
      </w:r>
      <w:proofErr w:type="spellEnd"/>
      <w:r w:rsidR="001A2FCE" w:rsidRPr="009A4436">
        <w:rPr>
          <w:rFonts w:ascii="Times New Roman" w:hAnsi="Times New Roman" w:cs="Times New Roman"/>
          <w:sz w:val="24"/>
          <w:szCs w:val="24"/>
          <w:lang w:val="es-CL"/>
        </w:rPr>
        <w:t xml:space="preserve"> (2020),</w:t>
      </w:r>
      <w:r w:rsidR="008D06EC" w:rsidRPr="009A4436">
        <w:rPr>
          <w:rFonts w:ascii="Times New Roman" w:hAnsi="Times New Roman" w:cs="Times New Roman"/>
          <w:sz w:val="24"/>
          <w:szCs w:val="24"/>
          <w:lang w:val="es-CL"/>
        </w:rPr>
        <w:t xml:space="preserve"> se ha traducido en la incorporación de nuevas temáticas de investigación </w:t>
      </w:r>
      <w:r w:rsidR="000D214E" w:rsidRPr="009A4436">
        <w:rPr>
          <w:rFonts w:ascii="Times New Roman" w:hAnsi="Times New Roman" w:cs="Times New Roman"/>
          <w:sz w:val="24"/>
          <w:szCs w:val="24"/>
          <w:lang w:val="es-CL"/>
        </w:rPr>
        <w:t xml:space="preserve">como las relaciones familiares, </w:t>
      </w:r>
      <w:r w:rsidR="008D06EC" w:rsidRPr="009A4436">
        <w:rPr>
          <w:rFonts w:ascii="Times New Roman" w:hAnsi="Times New Roman" w:cs="Times New Roman"/>
          <w:sz w:val="24"/>
          <w:szCs w:val="24"/>
          <w:lang w:val="es-CL"/>
        </w:rPr>
        <w:t>el estudio de las masculinidades</w:t>
      </w:r>
      <w:r w:rsidR="000D214E" w:rsidRPr="009A4436">
        <w:rPr>
          <w:rFonts w:ascii="Times New Roman" w:hAnsi="Times New Roman" w:cs="Times New Roman"/>
          <w:sz w:val="24"/>
          <w:szCs w:val="24"/>
          <w:lang w:val="es-CL"/>
        </w:rPr>
        <w:t xml:space="preserve"> </w:t>
      </w:r>
      <w:r w:rsidR="008D06EC" w:rsidRPr="009A4436">
        <w:rPr>
          <w:rFonts w:ascii="Times New Roman" w:hAnsi="Times New Roman" w:cs="Times New Roman"/>
          <w:sz w:val="24"/>
          <w:szCs w:val="24"/>
          <w:lang w:val="es-CL"/>
        </w:rPr>
        <w:t>y el abordaje de</w:t>
      </w:r>
      <w:r w:rsidR="000D214E" w:rsidRPr="009A4436">
        <w:rPr>
          <w:rFonts w:ascii="Times New Roman" w:hAnsi="Times New Roman" w:cs="Times New Roman"/>
          <w:sz w:val="24"/>
          <w:szCs w:val="24"/>
          <w:lang w:val="es-CL"/>
        </w:rPr>
        <w:t xml:space="preserve"> la dialéctica entre</w:t>
      </w:r>
      <w:r w:rsidR="004C06B5">
        <w:rPr>
          <w:rFonts w:ascii="Times New Roman" w:hAnsi="Times New Roman" w:cs="Times New Roman"/>
          <w:sz w:val="24"/>
          <w:szCs w:val="24"/>
          <w:lang w:val="es-CL"/>
        </w:rPr>
        <w:t xml:space="preserve"> los ámbitos</w:t>
      </w:r>
      <w:r w:rsidR="000D214E" w:rsidRPr="009A4436">
        <w:rPr>
          <w:rFonts w:ascii="Times New Roman" w:hAnsi="Times New Roman" w:cs="Times New Roman"/>
          <w:sz w:val="24"/>
          <w:szCs w:val="24"/>
          <w:lang w:val="es-CL"/>
        </w:rPr>
        <w:t xml:space="preserve"> masculino y femenino como elemento clave en la construcción de las identidades</w:t>
      </w:r>
      <w:r w:rsidR="00B03634" w:rsidRPr="009A4436">
        <w:rPr>
          <w:rFonts w:ascii="Times New Roman" w:hAnsi="Times New Roman" w:cs="Times New Roman"/>
          <w:sz w:val="24"/>
          <w:szCs w:val="24"/>
          <w:lang w:val="es-CL"/>
        </w:rPr>
        <w:t>.</w:t>
      </w:r>
      <w:r w:rsidR="008D06EC" w:rsidRPr="009A4436">
        <w:rPr>
          <w:rFonts w:ascii="Times New Roman" w:hAnsi="Times New Roman" w:cs="Times New Roman"/>
          <w:sz w:val="24"/>
          <w:szCs w:val="24"/>
          <w:lang w:val="es-CL"/>
        </w:rPr>
        <w:t xml:space="preserve"> </w:t>
      </w:r>
    </w:p>
    <w:p w14:paraId="24700E69" w14:textId="45B0BB01" w:rsidR="00AB3A23" w:rsidRPr="009A4436" w:rsidRDefault="00ED34EF" w:rsidP="006B7E2C">
      <w:pPr>
        <w:pStyle w:val="Sinespaciado"/>
        <w:spacing w:line="360" w:lineRule="auto"/>
        <w:ind w:firstLine="720"/>
        <w:jc w:val="both"/>
        <w:rPr>
          <w:rFonts w:ascii="Times New Roman" w:hAnsi="Times New Roman" w:cs="Times New Roman"/>
          <w:sz w:val="24"/>
          <w:szCs w:val="24"/>
        </w:rPr>
      </w:pPr>
      <w:proofErr w:type="spellStart"/>
      <w:r w:rsidRPr="009A4436">
        <w:rPr>
          <w:rFonts w:ascii="Times New Roman" w:hAnsi="Times New Roman" w:cs="Times New Roman"/>
          <w:sz w:val="24"/>
          <w:szCs w:val="24"/>
        </w:rPr>
        <w:t>Marolla</w:t>
      </w:r>
      <w:proofErr w:type="spellEnd"/>
      <w:r w:rsidRPr="009A4436">
        <w:rPr>
          <w:rFonts w:ascii="Times New Roman" w:hAnsi="Times New Roman" w:cs="Times New Roman"/>
          <w:sz w:val="24"/>
          <w:szCs w:val="24"/>
        </w:rPr>
        <w:t xml:space="preserve"> (2019) señala que l</w:t>
      </w:r>
      <w:r w:rsidR="00B03634" w:rsidRPr="009A4436">
        <w:rPr>
          <w:rFonts w:ascii="Times New Roman" w:hAnsi="Times New Roman" w:cs="Times New Roman"/>
          <w:sz w:val="24"/>
          <w:szCs w:val="24"/>
        </w:rPr>
        <w:t>os avances observados en</w:t>
      </w:r>
      <w:r w:rsidR="003A54D0" w:rsidRPr="009A4436">
        <w:rPr>
          <w:rFonts w:ascii="Times New Roman" w:hAnsi="Times New Roman" w:cs="Times New Roman"/>
          <w:sz w:val="24"/>
          <w:szCs w:val="24"/>
        </w:rPr>
        <w:t xml:space="preserve"> </w:t>
      </w:r>
      <w:r w:rsidR="003F2C50" w:rsidRPr="009A4436">
        <w:rPr>
          <w:rFonts w:ascii="Times New Roman" w:hAnsi="Times New Roman" w:cs="Times New Roman"/>
          <w:sz w:val="24"/>
          <w:szCs w:val="24"/>
        </w:rPr>
        <w:t xml:space="preserve">los estudios de género </w:t>
      </w:r>
      <w:r w:rsidR="003A54D0" w:rsidRPr="009A4436">
        <w:rPr>
          <w:rFonts w:ascii="Times New Roman" w:hAnsi="Times New Roman" w:cs="Times New Roman"/>
          <w:sz w:val="24"/>
          <w:szCs w:val="24"/>
        </w:rPr>
        <w:t xml:space="preserve">no se han reflejado en la historia escolar chilena, ya que el </w:t>
      </w:r>
      <w:proofErr w:type="spellStart"/>
      <w:r w:rsidR="003A54D0" w:rsidRPr="009A4436">
        <w:rPr>
          <w:rFonts w:ascii="Times New Roman" w:hAnsi="Times New Roman" w:cs="Times New Roman"/>
          <w:sz w:val="24"/>
          <w:szCs w:val="24"/>
        </w:rPr>
        <w:t>curriculum</w:t>
      </w:r>
      <w:proofErr w:type="spellEnd"/>
      <w:r w:rsidR="00FA297F" w:rsidRPr="009A4436">
        <w:rPr>
          <w:rFonts w:ascii="Times New Roman" w:hAnsi="Times New Roman" w:cs="Times New Roman"/>
          <w:sz w:val="24"/>
          <w:szCs w:val="24"/>
        </w:rPr>
        <w:t xml:space="preserve"> nacional</w:t>
      </w:r>
      <w:r w:rsidR="007C7BA9" w:rsidRPr="009A4436">
        <w:rPr>
          <w:rFonts w:ascii="Times New Roman" w:hAnsi="Times New Roman" w:cs="Times New Roman"/>
          <w:sz w:val="24"/>
          <w:szCs w:val="24"/>
        </w:rPr>
        <w:t>, tradicionalmente difun</w:t>
      </w:r>
      <w:r w:rsidR="003A54D0" w:rsidRPr="009A4436">
        <w:rPr>
          <w:rFonts w:ascii="Times New Roman" w:hAnsi="Times New Roman" w:cs="Times New Roman"/>
          <w:sz w:val="24"/>
          <w:szCs w:val="24"/>
        </w:rPr>
        <w:t>dido</w:t>
      </w:r>
      <w:r w:rsidR="007C7BA9" w:rsidRPr="009A4436">
        <w:rPr>
          <w:rFonts w:ascii="Times New Roman" w:hAnsi="Times New Roman" w:cs="Times New Roman"/>
          <w:sz w:val="24"/>
          <w:szCs w:val="24"/>
        </w:rPr>
        <w:t xml:space="preserve"> en la educac</w:t>
      </w:r>
      <w:r w:rsidR="004C06B5">
        <w:rPr>
          <w:rFonts w:ascii="Times New Roman" w:hAnsi="Times New Roman" w:cs="Times New Roman"/>
          <w:sz w:val="24"/>
          <w:szCs w:val="24"/>
        </w:rPr>
        <w:t>ión y los medios masivos</w:t>
      </w:r>
      <w:r w:rsidR="007C7BA9" w:rsidRPr="009A4436">
        <w:rPr>
          <w:rFonts w:ascii="Times New Roman" w:hAnsi="Times New Roman" w:cs="Times New Roman"/>
          <w:sz w:val="24"/>
          <w:szCs w:val="24"/>
        </w:rPr>
        <w:t xml:space="preserve">, ha </w:t>
      </w:r>
      <w:r w:rsidR="00B03634" w:rsidRPr="009A4436">
        <w:rPr>
          <w:rFonts w:ascii="Times New Roman" w:hAnsi="Times New Roman" w:cs="Times New Roman"/>
          <w:sz w:val="24"/>
          <w:szCs w:val="24"/>
        </w:rPr>
        <w:t xml:space="preserve">marginado a </w:t>
      </w:r>
      <w:r w:rsidR="001E3D56" w:rsidRPr="009A4436">
        <w:rPr>
          <w:rFonts w:ascii="Times New Roman" w:hAnsi="Times New Roman" w:cs="Times New Roman"/>
          <w:sz w:val="24"/>
          <w:szCs w:val="24"/>
        </w:rPr>
        <w:t>las mujeres</w:t>
      </w:r>
      <w:r w:rsidR="003A54D0" w:rsidRPr="009A4436">
        <w:rPr>
          <w:rFonts w:ascii="Times New Roman" w:hAnsi="Times New Roman" w:cs="Times New Roman"/>
          <w:sz w:val="24"/>
          <w:szCs w:val="24"/>
        </w:rPr>
        <w:t xml:space="preserve"> de los procesos históricos y las ha mantenido </w:t>
      </w:r>
      <w:r w:rsidR="00B03634" w:rsidRPr="009A4436">
        <w:rPr>
          <w:rFonts w:ascii="Times New Roman" w:hAnsi="Times New Roman" w:cs="Times New Roman"/>
          <w:sz w:val="24"/>
          <w:szCs w:val="24"/>
        </w:rPr>
        <w:t>restringidas</w:t>
      </w:r>
      <w:r w:rsidR="003A54D0" w:rsidRPr="009A4436">
        <w:rPr>
          <w:rFonts w:ascii="Times New Roman" w:hAnsi="Times New Roman" w:cs="Times New Roman"/>
          <w:sz w:val="24"/>
          <w:szCs w:val="24"/>
        </w:rPr>
        <w:t xml:space="preserve"> al ámbito doméstico</w:t>
      </w:r>
      <w:r w:rsidR="003F2FD0">
        <w:rPr>
          <w:rFonts w:ascii="Times New Roman" w:hAnsi="Times New Roman" w:cs="Times New Roman"/>
          <w:sz w:val="24"/>
          <w:szCs w:val="24"/>
        </w:rPr>
        <w:t>,</w:t>
      </w:r>
      <w:r w:rsidR="00B03634" w:rsidRPr="009A4436">
        <w:rPr>
          <w:rFonts w:ascii="Times New Roman" w:hAnsi="Times New Roman" w:cs="Times New Roman"/>
          <w:sz w:val="24"/>
          <w:szCs w:val="24"/>
        </w:rPr>
        <w:t xml:space="preserve"> o </w:t>
      </w:r>
      <w:r w:rsidR="00745A3F" w:rsidRPr="009A4436">
        <w:rPr>
          <w:rFonts w:ascii="Times New Roman" w:hAnsi="Times New Roman" w:cs="Times New Roman"/>
          <w:sz w:val="24"/>
          <w:szCs w:val="24"/>
        </w:rPr>
        <w:t xml:space="preserve">a la esfera </w:t>
      </w:r>
      <w:r w:rsidR="00B03634" w:rsidRPr="009A4436">
        <w:rPr>
          <w:rFonts w:ascii="Times New Roman" w:hAnsi="Times New Roman" w:cs="Times New Roman"/>
          <w:sz w:val="24"/>
          <w:szCs w:val="24"/>
        </w:rPr>
        <w:t>de</w:t>
      </w:r>
      <w:r w:rsidR="003A54D0" w:rsidRPr="009A4436">
        <w:rPr>
          <w:rFonts w:ascii="Times New Roman" w:hAnsi="Times New Roman" w:cs="Times New Roman"/>
          <w:sz w:val="24"/>
          <w:szCs w:val="24"/>
        </w:rPr>
        <w:t xml:space="preserve"> la historia patria</w:t>
      </w:r>
      <w:r w:rsidR="002F1385">
        <w:rPr>
          <w:rFonts w:ascii="Times New Roman" w:hAnsi="Times New Roman" w:cs="Times New Roman"/>
          <w:sz w:val="24"/>
          <w:szCs w:val="24"/>
        </w:rPr>
        <w:t>, donde el predominio del hombre se considera racional y civilizado</w:t>
      </w:r>
      <w:r w:rsidR="003A54D0" w:rsidRPr="009A4436">
        <w:rPr>
          <w:rFonts w:ascii="Times New Roman" w:hAnsi="Times New Roman" w:cs="Times New Roman"/>
          <w:sz w:val="24"/>
          <w:szCs w:val="24"/>
        </w:rPr>
        <w:t>.</w:t>
      </w:r>
      <w:r w:rsidR="00712D4C" w:rsidRPr="009A4436">
        <w:rPr>
          <w:rFonts w:ascii="Times New Roman" w:hAnsi="Times New Roman" w:cs="Times New Roman"/>
          <w:sz w:val="24"/>
          <w:szCs w:val="24"/>
        </w:rPr>
        <w:t xml:space="preserve"> </w:t>
      </w:r>
    </w:p>
    <w:p w14:paraId="6113E96A" w14:textId="5B2B4729" w:rsidR="00CD748B" w:rsidRPr="009A4436" w:rsidRDefault="00CD748B" w:rsidP="006B7E2C"/>
    <w:p w14:paraId="343E6766" w14:textId="1E68572B" w:rsidR="00087CB9" w:rsidRPr="009A4436" w:rsidRDefault="006B7E2C" w:rsidP="00984BC1">
      <w:pPr>
        <w:pStyle w:val="Sinespaciad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92296">
        <w:rPr>
          <w:rFonts w:ascii="Times New Roman" w:hAnsi="Times New Roman" w:cs="Times New Roman"/>
          <w:b/>
          <w:sz w:val="24"/>
          <w:szCs w:val="24"/>
        </w:rPr>
        <w:t xml:space="preserve">UNA </w:t>
      </w:r>
      <w:r w:rsidR="0050480E">
        <w:rPr>
          <w:rFonts w:ascii="Times New Roman" w:hAnsi="Times New Roman" w:cs="Times New Roman"/>
          <w:b/>
          <w:sz w:val="24"/>
          <w:szCs w:val="24"/>
        </w:rPr>
        <w:t>MIRADA</w:t>
      </w:r>
      <w:r w:rsidR="00087CB9" w:rsidRPr="009A4436">
        <w:rPr>
          <w:rFonts w:ascii="Times New Roman" w:hAnsi="Times New Roman" w:cs="Times New Roman"/>
          <w:b/>
          <w:sz w:val="24"/>
          <w:szCs w:val="24"/>
        </w:rPr>
        <w:t xml:space="preserve"> AL CURRICULUM ESCOLAR CHILENO</w:t>
      </w:r>
    </w:p>
    <w:p w14:paraId="59119263" w14:textId="77777777" w:rsidR="00087CB9" w:rsidRPr="009A4436" w:rsidRDefault="00087CB9" w:rsidP="006B7E2C">
      <w:pPr>
        <w:rPr>
          <w:lang w:val="es-CL"/>
        </w:rPr>
      </w:pPr>
    </w:p>
    <w:p w14:paraId="1229D41B" w14:textId="0DBAD3B2" w:rsidR="00087CB9" w:rsidRPr="009A4436" w:rsidRDefault="00087CB9" w:rsidP="006B7E2C">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lang w:val="es-CL"/>
        </w:rPr>
        <w:t xml:space="preserve">El </w:t>
      </w:r>
      <w:proofErr w:type="spellStart"/>
      <w:r w:rsidRPr="009A4436">
        <w:rPr>
          <w:rFonts w:ascii="Times New Roman" w:hAnsi="Times New Roman" w:cs="Times New Roman"/>
          <w:sz w:val="24"/>
          <w:szCs w:val="24"/>
          <w:lang w:val="es-CL"/>
        </w:rPr>
        <w:t>curriculum</w:t>
      </w:r>
      <w:proofErr w:type="spellEnd"/>
      <w:r w:rsidRPr="009A4436">
        <w:rPr>
          <w:rFonts w:ascii="Times New Roman" w:hAnsi="Times New Roman" w:cs="Times New Roman"/>
          <w:sz w:val="24"/>
          <w:szCs w:val="24"/>
          <w:lang w:val="es-CL"/>
        </w:rPr>
        <w:t xml:space="preserve"> nacional, como política educacional estatal, es un reflejo </w:t>
      </w:r>
      <w:r w:rsidR="00612F9C" w:rsidRPr="009A4436">
        <w:rPr>
          <w:rFonts w:ascii="Times New Roman" w:hAnsi="Times New Roman" w:cs="Times New Roman"/>
          <w:sz w:val="24"/>
          <w:szCs w:val="24"/>
          <w:lang w:val="es-CL"/>
        </w:rPr>
        <w:t xml:space="preserve">de la sociedad dominante </w:t>
      </w:r>
      <w:r w:rsidR="00DF6B15" w:rsidRPr="009A4436">
        <w:rPr>
          <w:rFonts w:ascii="Times New Roman" w:hAnsi="Times New Roman" w:cs="Times New Roman"/>
          <w:sz w:val="24"/>
          <w:szCs w:val="24"/>
          <w:lang w:val="es-CL"/>
        </w:rPr>
        <w:t>y precisa como e</w:t>
      </w:r>
      <w:r w:rsidR="00612F9C" w:rsidRPr="009A4436">
        <w:rPr>
          <w:rFonts w:ascii="Times New Roman" w:hAnsi="Times New Roman" w:cs="Times New Roman"/>
          <w:sz w:val="24"/>
          <w:szCs w:val="24"/>
          <w:lang w:val="es-CL"/>
        </w:rPr>
        <w:t>sta</w:t>
      </w:r>
      <w:r w:rsidRPr="009A4436">
        <w:rPr>
          <w:rFonts w:ascii="Times New Roman" w:hAnsi="Times New Roman" w:cs="Times New Roman"/>
          <w:sz w:val="24"/>
          <w:szCs w:val="24"/>
          <w:lang w:val="es-CL"/>
        </w:rPr>
        <w:t xml:space="preserve"> desea </w:t>
      </w:r>
      <w:r w:rsidR="00612F9C" w:rsidRPr="009A4436">
        <w:rPr>
          <w:rFonts w:ascii="Times New Roman" w:hAnsi="Times New Roman" w:cs="Times New Roman"/>
          <w:sz w:val="24"/>
          <w:szCs w:val="24"/>
          <w:lang w:val="es-CL"/>
        </w:rPr>
        <w:t>interpretar su historia; por esta razón</w:t>
      </w:r>
      <w:r w:rsidR="00473683" w:rsidRPr="009A4436">
        <w:rPr>
          <w:rFonts w:ascii="Times New Roman" w:hAnsi="Times New Roman" w:cs="Times New Roman"/>
          <w:sz w:val="24"/>
          <w:szCs w:val="24"/>
          <w:lang w:val="es-CL"/>
        </w:rPr>
        <w:t xml:space="preserve">, se erige como un espacio de control en el </w:t>
      </w:r>
      <w:r w:rsidRPr="009A4436">
        <w:rPr>
          <w:rFonts w:ascii="Times New Roman" w:hAnsi="Times New Roman" w:cs="Times New Roman"/>
          <w:sz w:val="24"/>
          <w:szCs w:val="24"/>
          <w:lang w:val="es-CL"/>
        </w:rPr>
        <w:t xml:space="preserve">sistema educativo </w:t>
      </w:r>
      <w:r w:rsidR="00612F9C" w:rsidRPr="009A4436">
        <w:rPr>
          <w:rFonts w:ascii="Times New Roman" w:hAnsi="Times New Roman" w:cs="Times New Roman"/>
          <w:sz w:val="24"/>
          <w:szCs w:val="24"/>
          <w:lang w:val="es-CL"/>
        </w:rPr>
        <w:t xml:space="preserve">que busca formar </w:t>
      </w:r>
      <w:r w:rsidR="00473683" w:rsidRPr="009A4436">
        <w:rPr>
          <w:rFonts w:ascii="Times New Roman" w:hAnsi="Times New Roman" w:cs="Times New Roman"/>
          <w:sz w:val="24"/>
          <w:szCs w:val="24"/>
          <w:lang w:val="es-CL"/>
        </w:rPr>
        <w:t xml:space="preserve">al estudiantado de acuerdo a los principios </w:t>
      </w:r>
      <w:r w:rsidR="00953F6E" w:rsidRPr="009A4436">
        <w:rPr>
          <w:rFonts w:ascii="Times New Roman" w:hAnsi="Times New Roman" w:cs="Times New Roman"/>
          <w:sz w:val="24"/>
          <w:szCs w:val="24"/>
          <w:lang w:val="es-CL"/>
        </w:rPr>
        <w:t>qu</w:t>
      </w:r>
      <w:r w:rsidR="00612F9C" w:rsidRPr="009A4436">
        <w:rPr>
          <w:rFonts w:ascii="Times New Roman" w:hAnsi="Times New Roman" w:cs="Times New Roman"/>
          <w:sz w:val="24"/>
          <w:szCs w:val="24"/>
          <w:lang w:val="es-CL"/>
        </w:rPr>
        <w:t>e rigen la conciencia nacional</w:t>
      </w:r>
      <w:r w:rsidRPr="009A4436">
        <w:rPr>
          <w:rFonts w:ascii="Times New Roman" w:hAnsi="Times New Roman" w:cs="Times New Roman"/>
          <w:sz w:val="24"/>
          <w:szCs w:val="24"/>
          <w:lang w:val="es-CL"/>
        </w:rPr>
        <w:t xml:space="preserve"> </w:t>
      </w:r>
      <w:r w:rsidR="00810CB9" w:rsidRPr="009A4436">
        <w:rPr>
          <w:rFonts w:ascii="Times New Roman" w:hAnsi="Times New Roman" w:cs="Times New Roman"/>
          <w:sz w:val="24"/>
          <w:szCs w:val="24"/>
          <w:lang w:val="es-CL"/>
        </w:rPr>
        <w:t>(</w:t>
      </w:r>
      <w:r w:rsidR="002765FC">
        <w:rPr>
          <w:rFonts w:ascii="Times New Roman" w:hAnsi="Times New Roman" w:cs="Times New Roman"/>
          <w:sz w:val="24"/>
          <w:szCs w:val="24"/>
          <w:lang w:val="es-CL"/>
        </w:rPr>
        <w:t>GAZMURI</w:t>
      </w:r>
      <w:r w:rsidR="00983E1A" w:rsidRPr="009A4436">
        <w:rPr>
          <w:rFonts w:ascii="Times New Roman" w:hAnsi="Times New Roman" w:cs="Times New Roman"/>
          <w:sz w:val="24"/>
          <w:szCs w:val="24"/>
          <w:lang w:val="es-CL"/>
        </w:rPr>
        <w:t xml:space="preserve">, </w:t>
      </w:r>
      <w:r w:rsidR="002765FC">
        <w:rPr>
          <w:rFonts w:ascii="Times New Roman" w:hAnsi="Times New Roman" w:cs="Times New Roman"/>
          <w:sz w:val="24"/>
          <w:szCs w:val="24"/>
          <w:lang w:val="es-CL"/>
        </w:rPr>
        <w:t>2017; PAGÉS;</w:t>
      </w:r>
      <w:r w:rsidR="00983E1A" w:rsidRPr="009A4436">
        <w:rPr>
          <w:rFonts w:ascii="Times New Roman" w:hAnsi="Times New Roman" w:cs="Times New Roman"/>
          <w:sz w:val="24"/>
          <w:szCs w:val="24"/>
          <w:lang w:val="es-CL"/>
        </w:rPr>
        <w:t xml:space="preserve"> </w:t>
      </w:r>
      <w:r w:rsidR="002765FC">
        <w:rPr>
          <w:rFonts w:ascii="Times New Roman" w:hAnsi="Times New Roman" w:cs="Times New Roman"/>
          <w:sz w:val="24"/>
          <w:szCs w:val="24"/>
          <w:lang w:val="es-CL"/>
        </w:rPr>
        <w:t>VILLALÓN; ZAMORANO</w:t>
      </w:r>
      <w:r w:rsidR="00983E1A" w:rsidRPr="009A4436">
        <w:rPr>
          <w:rFonts w:ascii="Times New Roman" w:hAnsi="Times New Roman" w:cs="Times New Roman"/>
          <w:sz w:val="24"/>
          <w:szCs w:val="24"/>
          <w:lang w:val="es-CL"/>
        </w:rPr>
        <w:t>, 2017</w:t>
      </w:r>
      <w:r w:rsidR="002765FC">
        <w:rPr>
          <w:rFonts w:ascii="Times New Roman" w:hAnsi="Times New Roman" w:cs="Times New Roman"/>
          <w:sz w:val="24"/>
          <w:szCs w:val="24"/>
          <w:lang w:val="es-CL"/>
        </w:rPr>
        <w:t>; MARÍN</w:t>
      </w:r>
      <w:r w:rsidR="00612F9C" w:rsidRPr="009A4436">
        <w:rPr>
          <w:rFonts w:ascii="Times New Roman" w:hAnsi="Times New Roman" w:cs="Times New Roman"/>
          <w:sz w:val="24"/>
          <w:szCs w:val="24"/>
          <w:lang w:val="es-CL"/>
        </w:rPr>
        <w:t>, 2020</w:t>
      </w:r>
      <w:r w:rsidR="00810CB9" w:rsidRPr="009A4436">
        <w:rPr>
          <w:rFonts w:ascii="Times New Roman" w:hAnsi="Times New Roman" w:cs="Times New Roman"/>
          <w:sz w:val="24"/>
          <w:szCs w:val="24"/>
          <w:lang w:val="es-CL"/>
        </w:rPr>
        <w:t>)</w:t>
      </w:r>
      <w:r w:rsidRPr="009A4436">
        <w:rPr>
          <w:rFonts w:ascii="Times New Roman" w:hAnsi="Times New Roman" w:cs="Times New Roman"/>
          <w:sz w:val="24"/>
          <w:szCs w:val="24"/>
          <w:lang w:val="es-CL"/>
        </w:rPr>
        <w:t>. E</w:t>
      </w:r>
      <w:r w:rsidR="00953F6E" w:rsidRPr="009A4436">
        <w:rPr>
          <w:rFonts w:ascii="Times New Roman" w:hAnsi="Times New Roman" w:cs="Times New Roman"/>
          <w:sz w:val="24"/>
          <w:szCs w:val="24"/>
          <w:lang w:val="es-CL"/>
        </w:rPr>
        <w:t xml:space="preserve">n este contexto, </w:t>
      </w:r>
      <w:r w:rsidR="00983E1A" w:rsidRPr="009A4436">
        <w:rPr>
          <w:rFonts w:ascii="Times New Roman" w:hAnsi="Times New Roman" w:cs="Times New Roman"/>
          <w:sz w:val="24"/>
          <w:szCs w:val="24"/>
          <w:lang w:val="es-CL"/>
        </w:rPr>
        <w:t xml:space="preserve">como señala Marín (2020), </w:t>
      </w:r>
      <w:r w:rsidR="00953F6E" w:rsidRPr="009A4436">
        <w:rPr>
          <w:rFonts w:ascii="Times New Roman" w:hAnsi="Times New Roman" w:cs="Times New Roman"/>
          <w:sz w:val="24"/>
          <w:szCs w:val="24"/>
          <w:lang w:val="es-CL"/>
        </w:rPr>
        <w:t xml:space="preserve">el </w:t>
      </w:r>
      <w:proofErr w:type="spellStart"/>
      <w:r w:rsidR="00953F6E" w:rsidRPr="009A4436">
        <w:rPr>
          <w:rFonts w:ascii="Times New Roman" w:hAnsi="Times New Roman" w:cs="Times New Roman"/>
          <w:sz w:val="24"/>
          <w:szCs w:val="24"/>
          <w:lang w:val="es-CL"/>
        </w:rPr>
        <w:t>curriculum</w:t>
      </w:r>
      <w:proofErr w:type="spellEnd"/>
      <w:r w:rsidR="00953F6E" w:rsidRPr="009A4436">
        <w:rPr>
          <w:rFonts w:ascii="Times New Roman" w:hAnsi="Times New Roman" w:cs="Times New Roman"/>
          <w:sz w:val="24"/>
          <w:szCs w:val="24"/>
          <w:lang w:val="es-CL"/>
        </w:rPr>
        <w:t xml:space="preserve"> selecciona aquellos contenidos que deben </w:t>
      </w:r>
      <w:r w:rsidR="00612F9C" w:rsidRPr="009A4436">
        <w:rPr>
          <w:rFonts w:ascii="Times New Roman" w:hAnsi="Times New Roman" w:cs="Times New Roman"/>
          <w:sz w:val="24"/>
          <w:szCs w:val="24"/>
          <w:lang w:val="es-CL"/>
        </w:rPr>
        <w:t xml:space="preserve">ser </w:t>
      </w:r>
      <w:r w:rsidR="00953F6E" w:rsidRPr="009A4436">
        <w:rPr>
          <w:rFonts w:ascii="Times New Roman" w:hAnsi="Times New Roman" w:cs="Times New Roman"/>
          <w:sz w:val="24"/>
          <w:szCs w:val="24"/>
          <w:lang w:val="es-CL"/>
        </w:rPr>
        <w:t xml:space="preserve">enseñados en el aula y omite los aspectos o </w:t>
      </w:r>
      <w:r w:rsidR="00376ED8" w:rsidRPr="009A4436">
        <w:rPr>
          <w:rFonts w:ascii="Times New Roman" w:hAnsi="Times New Roman" w:cs="Times New Roman"/>
          <w:sz w:val="24"/>
          <w:szCs w:val="24"/>
          <w:lang w:val="es-CL"/>
        </w:rPr>
        <w:t>sujetos históricos que no aportan al</w:t>
      </w:r>
      <w:r w:rsidR="00953F6E" w:rsidRPr="009A4436">
        <w:rPr>
          <w:rFonts w:ascii="Times New Roman" w:hAnsi="Times New Roman" w:cs="Times New Roman"/>
          <w:sz w:val="24"/>
          <w:szCs w:val="24"/>
          <w:lang w:val="es-CL"/>
        </w:rPr>
        <w:t xml:space="preserve"> imaginario</w:t>
      </w:r>
      <w:r w:rsidR="00376ED8" w:rsidRPr="009A4436">
        <w:rPr>
          <w:rFonts w:ascii="Times New Roman" w:hAnsi="Times New Roman" w:cs="Times New Roman"/>
          <w:sz w:val="24"/>
          <w:szCs w:val="24"/>
          <w:lang w:val="es-CL"/>
        </w:rPr>
        <w:t xml:space="preserve"> que se desea implantar en las instituciones educativas del país</w:t>
      </w:r>
      <w:r w:rsidR="00953F6E" w:rsidRPr="009A4436">
        <w:rPr>
          <w:rFonts w:ascii="Times New Roman" w:hAnsi="Times New Roman" w:cs="Times New Roman"/>
          <w:sz w:val="24"/>
          <w:szCs w:val="24"/>
          <w:lang w:val="es-CL"/>
        </w:rPr>
        <w:t>. Al respecto</w:t>
      </w:r>
      <w:r w:rsidRPr="009A4436">
        <w:rPr>
          <w:rFonts w:ascii="Times New Roman" w:hAnsi="Times New Roman" w:cs="Times New Roman"/>
          <w:sz w:val="24"/>
          <w:szCs w:val="24"/>
          <w:lang w:val="es-CL"/>
        </w:rPr>
        <w:t xml:space="preserve">, cabe </w:t>
      </w:r>
      <w:r w:rsidR="00376ED8" w:rsidRPr="009A4436">
        <w:rPr>
          <w:rFonts w:ascii="Times New Roman" w:hAnsi="Times New Roman" w:cs="Times New Roman"/>
          <w:sz w:val="24"/>
          <w:szCs w:val="24"/>
          <w:lang w:val="es-CL"/>
        </w:rPr>
        <w:t xml:space="preserve">notar </w:t>
      </w:r>
      <w:r w:rsidRPr="009A4436">
        <w:rPr>
          <w:rFonts w:ascii="Times New Roman" w:hAnsi="Times New Roman" w:cs="Times New Roman"/>
          <w:sz w:val="24"/>
          <w:szCs w:val="24"/>
          <w:lang w:val="es-CL"/>
        </w:rPr>
        <w:t>que</w:t>
      </w:r>
      <w:r w:rsidR="00C93243">
        <w:rPr>
          <w:rFonts w:ascii="Times New Roman" w:hAnsi="Times New Roman" w:cs="Times New Roman"/>
          <w:sz w:val="24"/>
          <w:szCs w:val="24"/>
          <w:lang w:val="es-CL"/>
        </w:rPr>
        <w:t xml:space="preserve"> la descripción de</w:t>
      </w:r>
      <w:r w:rsidRPr="009A4436">
        <w:rPr>
          <w:rFonts w:ascii="Times New Roman" w:hAnsi="Times New Roman" w:cs="Times New Roman"/>
          <w:sz w:val="24"/>
          <w:szCs w:val="24"/>
          <w:lang w:val="es-CL"/>
        </w:rPr>
        <w:t xml:space="preserve"> las hazañas</w:t>
      </w:r>
      <w:r w:rsidR="00953F6E" w:rsidRPr="009A4436">
        <w:rPr>
          <w:rFonts w:ascii="Times New Roman" w:hAnsi="Times New Roman" w:cs="Times New Roman"/>
          <w:sz w:val="24"/>
          <w:szCs w:val="24"/>
          <w:lang w:val="es-CL"/>
        </w:rPr>
        <w:t xml:space="preserve"> políticas y militares</w:t>
      </w:r>
      <w:r w:rsidRPr="009A4436">
        <w:rPr>
          <w:rFonts w:ascii="Times New Roman" w:hAnsi="Times New Roman" w:cs="Times New Roman"/>
          <w:sz w:val="24"/>
          <w:szCs w:val="24"/>
          <w:lang w:val="es-CL"/>
        </w:rPr>
        <w:t xml:space="preserve"> de los hombres </w:t>
      </w:r>
      <w:r w:rsidR="00953F6E" w:rsidRPr="009A4436">
        <w:rPr>
          <w:rFonts w:ascii="Times New Roman" w:hAnsi="Times New Roman" w:cs="Times New Roman"/>
          <w:sz w:val="24"/>
          <w:szCs w:val="24"/>
          <w:lang w:val="es-CL"/>
        </w:rPr>
        <w:t xml:space="preserve">en </w:t>
      </w:r>
      <w:r w:rsidR="00376ED8" w:rsidRPr="009A4436">
        <w:rPr>
          <w:rFonts w:ascii="Times New Roman" w:hAnsi="Times New Roman" w:cs="Times New Roman"/>
          <w:sz w:val="24"/>
          <w:szCs w:val="24"/>
          <w:lang w:val="es-CL"/>
        </w:rPr>
        <w:t>la historia</w:t>
      </w:r>
      <w:r w:rsidRPr="009A4436">
        <w:rPr>
          <w:rFonts w:ascii="Times New Roman" w:hAnsi="Times New Roman" w:cs="Times New Roman"/>
          <w:sz w:val="24"/>
          <w:szCs w:val="24"/>
          <w:lang w:val="es-CL"/>
        </w:rPr>
        <w:t xml:space="preserve"> occidental y chilena </w:t>
      </w:r>
      <w:r w:rsidR="009A558E" w:rsidRPr="009A4436">
        <w:rPr>
          <w:rFonts w:ascii="Times New Roman" w:hAnsi="Times New Roman" w:cs="Times New Roman"/>
          <w:sz w:val="24"/>
          <w:szCs w:val="24"/>
          <w:lang w:val="es-CL"/>
        </w:rPr>
        <w:t>constituye el eje central d</w:t>
      </w:r>
      <w:r w:rsidRPr="009A4436">
        <w:rPr>
          <w:rFonts w:ascii="Times New Roman" w:hAnsi="Times New Roman" w:cs="Times New Roman"/>
          <w:sz w:val="24"/>
          <w:szCs w:val="24"/>
          <w:lang w:val="es-CL"/>
        </w:rPr>
        <w:t xml:space="preserve">el </w:t>
      </w:r>
      <w:proofErr w:type="spellStart"/>
      <w:r w:rsidRPr="009A4436">
        <w:rPr>
          <w:rFonts w:ascii="Times New Roman" w:hAnsi="Times New Roman" w:cs="Times New Roman"/>
          <w:sz w:val="24"/>
          <w:szCs w:val="24"/>
          <w:lang w:val="es-CL"/>
        </w:rPr>
        <w:t>curriculum</w:t>
      </w:r>
      <w:proofErr w:type="spellEnd"/>
      <w:r w:rsidRPr="009A4436">
        <w:rPr>
          <w:rFonts w:ascii="Times New Roman" w:hAnsi="Times New Roman" w:cs="Times New Roman"/>
          <w:sz w:val="24"/>
          <w:szCs w:val="24"/>
          <w:lang w:val="es-CL"/>
        </w:rPr>
        <w:t xml:space="preserve">, mientras que </w:t>
      </w:r>
      <w:r w:rsidR="009A558E" w:rsidRPr="009A4436">
        <w:rPr>
          <w:rFonts w:ascii="Times New Roman" w:hAnsi="Times New Roman" w:cs="Times New Roman"/>
          <w:sz w:val="24"/>
          <w:szCs w:val="24"/>
          <w:lang w:val="es-CL"/>
        </w:rPr>
        <w:t xml:space="preserve">la presencia </w:t>
      </w:r>
      <w:r w:rsidRPr="009A4436">
        <w:rPr>
          <w:rFonts w:ascii="Times New Roman" w:hAnsi="Times New Roman" w:cs="Times New Roman"/>
          <w:sz w:val="24"/>
          <w:szCs w:val="24"/>
          <w:lang w:val="es-CL"/>
        </w:rPr>
        <w:t xml:space="preserve">de las mujeres como </w:t>
      </w:r>
      <w:r w:rsidR="00376ED8" w:rsidRPr="009A4436">
        <w:rPr>
          <w:rFonts w:ascii="Times New Roman" w:hAnsi="Times New Roman" w:cs="Times New Roman"/>
          <w:sz w:val="24"/>
          <w:szCs w:val="24"/>
          <w:lang w:val="es-CL"/>
        </w:rPr>
        <w:t xml:space="preserve">agentes sociales </w:t>
      </w:r>
      <w:r w:rsidRPr="009A4436">
        <w:rPr>
          <w:rFonts w:ascii="Times New Roman" w:hAnsi="Times New Roman" w:cs="Times New Roman"/>
          <w:sz w:val="24"/>
          <w:szCs w:val="24"/>
          <w:lang w:val="es-CL"/>
        </w:rPr>
        <w:t>es prácticamente</w:t>
      </w:r>
      <w:r w:rsidR="009A558E" w:rsidRPr="009A4436">
        <w:rPr>
          <w:rFonts w:ascii="Times New Roman" w:hAnsi="Times New Roman" w:cs="Times New Roman"/>
          <w:sz w:val="24"/>
          <w:szCs w:val="24"/>
          <w:lang w:val="es-CL"/>
        </w:rPr>
        <w:t xml:space="preserve"> </w:t>
      </w:r>
      <w:r w:rsidR="009A558E" w:rsidRPr="009A4436">
        <w:rPr>
          <w:rFonts w:ascii="Times New Roman" w:hAnsi="Times New Roman" w:cs="Times New Roman"/>
          <w:sz w:val="24"/>
          <w:szCs w:val="24"/>
          <w:lang w:val="es-CL"/>
        </w:rPr>
        <w:lastRenderedPageBreak/>
        <w:t>inexistente en este organizador discursivo</w:t>
      </w:r>
      <w:r w:rsidR="006D1796">
        <w:rPr>
          <w:rFonts w:ascii="Times New Roman" w:hAnsi="Times New Roman" w:cs="Times New Roman"/>
          <w:sz w:val="24"/>
          <w:szCs w:val="24"/>
        </w:rPr>
        <w:t xml:space="preserve"> (MINTE; GONZÁLEZ, 2015; FERNÁNDEZ</w:t>
      </w:r>
      <w:r w:rsidR="00983E1A" w:rsidRPr="009A4436">
        <w:rPr>
          <w:rFonts w:ascii="Times New Roman" w:hAnsi="Times New Roman" w:cs="Times New Roman"/>
          <w:sz w:val="24"/>
          <w:szCs w:val="24"/>
        </w:rPr>
        <w:t>, 2017)</w:t>
      </w:r>
      <w:r w:rsidRPr="009A4436">
        <w:rPr>
          <w:rFonts w:ascii="Times New Roman" w:hAnsi="Times New Roman" w:cs="Times New Roman"/>
          <w:sz w:val="24"/>
          <w:szCs w:val="24"/>
          <w:lang w:val="es-CL"/>
        </w:rPr>
        <w:t>.</w:t>
      </w:r>
    </w:p>
    <w:p w14:paraId="7CADC77A" w14:textId="63D9AB3F" w:rsidR="00A64CE1" w:rsidRDefault="009A558E" w:rsidP="00A64CE1">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lang w:val="es-CL"/>
        </w:rPr>
        <w:t xml:space="preserve">El </w:t>
      </w:r>
      <w:proofErr w:type="spellStart"/>
      <w:r w:rsidRPr="009A4436">
        <w:rPr>
          <w:rFonts w:ascii="Times New Roman" w:hAnsi="Times New Roman" w:cs="Times New Roman"/>
          <w:sz w:val="24"/>
          <w:szCs w:val="24"/>
          <w:lang w:val="es-CL"/>
        </w:rPr>
        <w:t>curriculum</w:t>
      </w:r>
      <w:proofErr w:type="spellEnd"/>
      <w:r w:rsidRPr="009A4436">
        <w:rPr>
          <w:rFonts w:ascii="Times New Roman" w:hAnsi="Times New Roman" w:cs="Times New Roman"/>
          <w:sz w:val="24"/>
          <w:szCs w:val="24"/>
          <w:lang w:val="es-CL"/>
        </w:rPr>
        <w:t xml:space="preserve"> chileno está formado por tres pilares fundamentales; a saber, estos son</w:t>
      </w:r>
      <w:r w:rsidR="00747212">
        <w:rPr>
          <w:rFonts w:ascii="Times New Roman" w:hAnsi="Times New Roman" w:cs="Times New Roman"/>
          <w:sz w:val="24"/>
          <w:szCs w:val="24"/>
          <w:lang w:val="es-CL"/>
        </w:rPr>
        <w:t>:</w:t>
      </w:r>
      <w:r w:rsidRPr="009A4436">
        <w:rPr>
          <w:rFonts w:ascii="Times New Roman" w:hAnsi="Times New Roman" w:cs="Times New Roman"/>
          <w:sz w:val="24"/>
          <w:szCs w:val="24"/>
          <w:lang w:val="es-CL"/>
        </w:rPr>
        <w:t xml:space="preserve"> los </w:t>
      </w:r>
      <w:r w:rsidR="00087CB9" w:rsidRPr="009A4436">
        <w:rPr>
          <w:rFonts w:ascii="Times New Roman" w:hAnsi="Times New Roman" w:cs="Times New Roman"/>
          <w:sz w:val="24"/>
          <w:szCs w:val="24"/>
          <w:lang w:val="es-CL"/>
        </w:rPr>
        <w:t>Planes de Es</w:t>
      </w:r>
      <w:r w:rsidRPr="009A4436">
        <w:rPr>
          <w:rFonts w:ascii="Times New Roman" w:hAnsi="Times New Roman" w:cs="Times New Roman"/>
          <w:sz w:val="24"/>
          <w:szCs w:val="24"/>
          <w:lang w:val="es-CL"/>
        </w:rPr>
        <w:t>tudios, los Programas de Estudio y las Bases Curriculares. P</w:t>
      </w:r>
      <w:r w:rsidR="00CD4223" w:rsidRPr="009A4436">
        <w:rPr>
          <w:rFonts w:ascii="Times New Roman" w:hAnsi="Times New Roman" w:cs="Times New Roman"/>
          <w:sz w:val="24"/>
          <w:szCs w:val="24"/>
          <w:lang w:val="es-CL"/>
        </w:rPr>
        <w:t>ara</w:t>
      </w:r>
      <w:r w:rsidRPr="009A4436">
        <w:rPr>
          <w:rFonts w:ascii="Times New Roman" w:hAnsi="Times New Roman" w:cs="Times New Roman"/>
          <w:sz w:val="24"/>
          <w:szCs w:val="24"/>
          <w:lang w:val="es-CL"/>
        </w:rPr>
        <w:t xml:space="preserve"> efectos de esta investigación</w:t>
      </w:r>
      <w:r w:rsidR="00087CB9" w:rsidRPr="009A4436">
        <w:rPr>
          <w:rFonts w:ascii="Times New Roman" w:hAnsi="Times New Roman" w:cs="Times New Roman"/>
          <w:sz w:val="24"/>
          <w:szCs w:val="24"/>
          <w:lang w:val="es-CL"/>
        </w:rPr>
        <w:t>, se explicará brevemente</w:t>
      </w:r>
      <w:r w:rsidRPr="009A4436">
        <w:rPr>
          <w:rFonts w:ascii="Times New Roman" w:hAnsi="Times New Roman" w:cs="Times New Roman"/>
          <w:sz w:val="24"/>
          <w:szCs w:val="24"/>
          <w:lang w:val="es-CL"/>
        </w:rPr>
        <w:t xml:space="preserve"> solo</w:t>
      </w:r>
      <w:r w:rsidR="00087CB9" w:rsidRPr="009A4436">
        <w:rPr>
          <w:rFonts w:ascii="Times New Roman" w:hAnsi="Times New Roman" w:cs="Times New Roman"/>
          <w:sz w:val="24"/>
          <w:szCs w:val="24"/>
          <w:lang w:val="es-CL"/>
        </w:rPr>
        <w:t xml:space="preserve"> los dos últimos. </w:t>
      </w:r>
      <w:r w:rsidR="00A63258" w:rsidRPr="009A4436">
        <w:rPr>
          <w:rFonts w:ascii="Times New Roman" w:hAnsi="Times New Roman" w:cs="Times New Roman"/>
          <w:sz w:val="24"/>
          <w:szCs w:val="24"/>
          <w:lang w:val="es-CL"/>
        </w:rPr>
        <w:t>Los Programas de Estudio</w:t>
      </w:r>
      <w:r w:rsidR="00087CB9" w:rsidRPr="009A4436">
        <w:rPr>
          <w:rFonts w:ascii="Times New Roman" w:hAnsi="Times New Roman" w:cs="Times New Roman"/>
          <w:sz w:val="24"/>
          <w:szCs w:val="24"/>
          <w:lang w:val="es-CL"/>
        </w:rPr>
        <w:t xml:space="preserve"> est</w:t>
      </w:r>
      <w:r w:rsidR="005665B0" w:rsidRPr="009A4436">
        <w:rPr>
          <w:rFonts w:ascii="Times New Roman" w:hAnsi="Times New Roman" w:cs="Times New Roman"/>
          <w:sz w:val="24"/>
          <w:szCs w:val="24"/>
          <w:lang w:val="es-CL"/>
        </w:rPr>
        <w:t>án destinados a cada asignatura y tienen como propósito</w:t>
      </w:r>
      <w:r w:rsidR="00087CB9" w:rsidRPr="009A4436">
        <w:rPr>
          <w:rFonts w:ascii="Times New Roman" w:hAnsi="Times New Roman" w:cs="Times New Roman"/>
          <w:sz w:val="24"/>
          <w:szCs w:val="24"/>
          <w:lang w:val="es-CL"/>
        </w:rPr>
        <w:t xml:space="preserve"> </w:t>
      </w:r>
      <w:r w:rsidR="005665B0" w:rsidRPr="009A4436">
        <w:rPr>
          <w:rFonts w:ascii="Times New Roman" w:hAnsi="Times New Roman" w:cs="Times New Roman"/>
          <w:sz w:val="24"/>
          <w:szCs w:val="24"/>
          <w:lang w:val="es-CL"/>
        </w:rPr>
        <w:t xml:space="preserve">entregar la </w:t>
      </w:r>
      <w:r w:rsidR="00087CB9" w:rsidRPr="009A4436">
        <w:rPr>
          <w:rFonts w:ascii="Times New Roman" w:hAnsi="Times New Roman" w:cs="Times New Roman"/>
          <w:sz w:val="24"/>
          <w:szCs w:val="24"/>
          <w:lang w:val="es-CL"/>
        </w:rPr>
        <w:t>organización temporal de los Objetivos de Aprendizaje</w:t>
      </w:r>
      <w:r w:rsidR="00354F35" w:rsidRPr="009A4436">
        <w:rPr>
          <w:rFonts w:ascii="Times New Roman" w:hAnsi="Times New Roman" w:cs="Times New Roman"/>
          <w:sz w:val="24"/>
          <w:szCs w:val="24"/>
        </w:rPr>
        <w:t xml:space="preserve"> </w:t>
      </w:r>
      <w:r w:rsidR="00354F35" w:rsidRPr="009A4436">
        <w:rPr>
          <w:rFonts w:ascii="Times New Roman" w:hAnsi="Times New Roman" w:cs="Times New Roman"/>
          <w:sz w:val="24"/>
          <w:szCs w:val="24"/>
          <w:lang w:val="es-CL"/>
        </w:rPr>
        <w:t>y algunas orientaciones</w:t>
      </w:r>
      <w:r w:rsidR="005665B0" w:rsidRPr="009A4436">
        <w:rPr>
          <w:rFonts w:ascii="Times New Roman" w:hAnsi="Times New Roman" w:cs="Times New Roman"/>
          <w:sz w:val="24"/>
          <w:szCs w:val="24"/>
          <w:lang w:val="es-CL"/>
        </w:rPr>
        <w:t xml:space="preserve"> didácticas, evaluativas y curriculares</w:t>
      </w:r>
      <w:r w:rsidR="00354F35" w:rsidRPr="009A4436">
        <w:rPr>
          <w:rFonts w:ascii="Times New Roman" w:hAnsi="Times New Roman" w:cs="Times New Roman"/>
          <w:sz w:val="24"/>
          <w:szCs w:val="24"/>
          <w:lang w:val="es-CL"/>
        </w:rPr>
        <w:t xml:space="preserve"> </w:t>
      </w:r>
      <w:r w:rsidR="005665B0" w:rsidRPr="009A4436">
        <w:rPr>
          <w:rFonts w:ascii="Times New Roman" w:hAnsi="Times New Roman" w:cs="Times New Roman"/>
          <w:sz w:val="24"/>
          <w:szCs w:val="24"/>
          <w:lang w:val="es-CL"/>
        </w:rPr>
        <w:t>para facilitar el quehacer docente</w:t>
      </w:r>
      <w:r w:rsidR="00087CB9" w:rsidRPr="009A4436">
        <w:rPr>
          <w:rFonts w:ascii="Times New Roman" w:hAnsi="Times New Roman" w:cs="Times New Roman"/>
          <w:sz w:val="24"/>
          <w:szCs w:val="24"/>
          <w:lang w:val="es-CL"/>
        </w:rPr>
        <w:t xml:space="preserve"> en el aula. </w:t>
      </w:r>
      <w:r w:rsidR="005665B0" w:rsidRPr="009A4436">
        <w:rPr>
          <w:rFonts w:ascii="Times New Roman" w:hAnsi="Times New Roman" w:cs="Times New Roman"/>
          <w:sz w:val="24"/>
          <w:szCs w:val="24"/>
          <w:lang w:val="es-CL"/>
        </w:rPr>
        <w:t xml:space="preserve">En </w:t>
      </w:r>
      <w:r w:rsidR="00087CB9" w:rsidRPr="009A4436">
        <w:rPr>
          <w:rFonts w:ascii="Times New Roman" w:hAnsi="Times New Roman" w:cs="Times New Roman"/>
          <w:sz w:val="24"/>
          <w:szCs w:val="24"/>
          <w:lang w:val="es-CL"/>
        </w:rPr>
        <w:t>su introduc</w:t>
      </w:r>
      <w:r w:rsidR="005665B0" w:rsidRPr="009A4436">
        <w:rPr>
          <w:rFonts w:ascii="Times New Roman" w:hAnsi="Times New Roman" w:cs="Times New Roman"/>
          <w:sz w:val="24"/>
          <w:szCs w:val="24"/>
          <w:lang w:val="es-CL"/>
        </w:rPr>
        <w:t>ción</w:t>
      </w:r>
      <w:r w:rsidR="00A63258" w:rsidRPr="009A4436">
        <w:rPr>
          <w:rFonts w:ascii="Times New Roman" w:hAnsi="Times New Roman" w:cs="Times New Roman"/>
          <w:sz w:val="24"/>
          <w:szCs w:val="24"/>
          <w:lang w:val="es-CL"/>
        </w:rPr>
        <w:t>, los Programas de Estudio</w:t>
      </w:r>
      <w:r w:rsidR="00087CB9" w:rsidRPr="009A4436">
        <w:rPr>
          <w:rFonts w:ascii="Times New Roman" w:hAnsi="Times New Roman" w:cs="Times New Roman"/>
          <w:sz w:val="24"/>
          <w:szCs w:val="24"/>
          <w:lang w:val="es-CL"/>
        </w:rPr>
        <w:t xml:space="preserve"> </w:t>
      </w:r>
      <w:r w:rsidR="005665B0" w:rsidRPr="009A4436">
        <w:rPr>
          <w:rFonts w:ascii="Times New Roman" w:hAnsi="Times New Roman" w:cs="Times New Roman"/>
          <w:sz w:val="24"/>
          <w:szCs w:val="24"/>
          <w:lang w:val="es-CL"/>
        </w:rPr>
        <w:t xml:space="preserve">de Historia, Geografía y Ciencias Sociales </w:t>
      </w:r>
      <w:r w:rsidR="00087CB9" w:rsidRPr="009A4436">
        <w:rPr>
          <w:rFonts w:ascii="Times New Roman" w:hAnsi="Times New Roman" w:cs="Times New Roman"/>
          <w:sz w:val="24"/>
          <w:szCs w:val="24"/>
          <w:lang w:val="es-CL"/>
        </w:rPr>
        <w:t>mencionan que esta asignatura está conformada por disciplinas que estudian al ser humano como individuo y como miembro de la sociedad desde diversas perspectivas, entre las que se incluyen, además de la Historia y la Geografía, la Economía, la Demografía, la Sociología y la Ciencia Política (</w:t>
      </w:r>
      <w:r w:rsidR="009742EC" w:rsidRPr="009742EC">
        <w:rPr>
          <w:rFonts w:ascii="Times New Roman" w:hAnsi="Times New Roman" w:cs="Times New Roman"/>
          <w:sz w:val="24"/>
          <w:szCs w:val="24"/>
          <w:lang w:val="es-CL"/>
        </w:rPr>
        <w:t>PROGRAMA DE ESTUDIO DE HISTORIA</w:t>
      </w:r>
      <w:r w:rsidR="009742EC">
        <w:rPr>
          <w:rFonts w:ascii="Times New Roman" w:hAnsi="Times New Roman" w:cs="Times New Roman"/>
          <w:sz w:val="24"/>
          <w:szCs w:val="24"/>
          <w:lang w:val="es-CL"/>
        </w:rPr>
        <w:t>, GEOGRAFÍA Y CIENCIAS SOCIALES</w:t>
      </w:r>
      <w:r w:rsidR="00354F35" w:rsidRPr="009A4436">
        <w:rPr>
          <w:rFonts w:ascii="Times New Roman" w:hAnsi="Times New Roman" w:cs="Times New Roman"/>
          <w:sz w:val="24"/>
          <w:szCs w:val="24"/>
          <w:lang w:val="es-CL"/>
        </w:rPr>
        <w:t>, 2018</w:t>
      </w:r>
      <w:r w:rsidR="00747212">
        <w:rPr>
          <w:rFonts w:ascii="Times New Roman" w:hAnsi="Times New Roman" w:cs="Times New Roman"/>
          <w:sz w:val="24"/>
          <w:szCs w:val="24"/>
          <w:lang w:val="es-CL"/>
        </w:rPr>
        <w:t>). Respecto a esto último</w:t>
      </w:r>
      <w:r w:rsidR="00A64CE1">
        <w:rPr>
          <w:rFonts w:ascii="Times New Roman" w:hAnsi="Times New Roman" w:cs="Times New Roman"/>
          <w:sz w:val="24"/>
          <w:szCs w:val="24"/>
          <w:lang w:val="es-CL"/>
        </w:rPr>
        <w:t>, el documento</w:t>
      </w:r>
      <w:r w:rsidR="00612F9C" w:rsidRPr="009A4436">
        <w:rPr>
          <w:rFonts w:ascii="Times New Roman" w:hAnsi="Times New Roman" w:cs="Times New Roman"/>
          <w:sz w:val="24"/>
          <w:szCs w:val="24"/>
          <w:lang w:val="es-CL"/>
        </w:rPr>
        <w:t xml:space="preserve"> </w:t>
      </w:r>
      <w:r w:rsidR="00497926" w:rsidRPr="009A4436">
        <w:rPr>
          <w:rFonts w:ascii="Times New Roman" w:hAnsi="Times New Roman" w:cs="Times New Roman"/>
          <w:sz w:val="24"/>
          <w:szCs w:val="24"/>
          <w:lang w:val="es-CL"/>
        </w:rPr>
        <w:t>señala</w:t>
      </w:r>
      <w:r w:rsidR="00A64CE1">
        <w:rPr>
          <w:rFonts w:ascii="Times New Roman" w:hAnsi="Times New Roman" w:cs="Times New Roman"/>
          <w:sz w:val="24"/>
          <w:szCs w:val="24"/>
          <w:lang w:val="es-CL"/>
        </w:rPr>
        <w:t xml:space="preserve"> que:</w:t>
      </w:r>
    </w:p>
    <w:p w14:paraId="14F5CDF2" w14:textId="5026D45D" w:rsidR="00A64CE1" w:rsidRPr="00A64CE1" w:rsidRDefault="00A64CE1" w:rsidP="00A64CE1">
      <w:pPr>
        <w:pStyle w:val="Sinespaciado"/>
      </w:pPr>
      <w:r>
        <w:rPr>
          <w:lang w:val="es-CL"/>
        </w:rPr>
        <w:t xml:space="preserve"> </w:t>
      </w:r>
    </w:p>
    <w:p w14:paraId="4001B53D" w14:textId="1051980A" w:rsidR="00087CB9" w:rsidRPr="00A64CE1" w:rsidRDefault="00A64CE1" w:rsidP="00A64CE1">
      <w:pPr>
        <w:pStyle w:val="Sinespaciado"/>
        <w:ind w:left="2268"/>
        <w:jc w:val="both"/>
        <w:rPr>
          <w:rFonts w:ascii="Times New Roman" w:hAnsi="Times New Roman" w:cs="Times New Roman"/>
          <w:sz w:val="20"/>
          <w:szCs w:val="20"/>
          <w:lang w:val="es-CL"/>
        </w:rPr>
      </w:pPr>
      <w:r w:rsidRPr="00A64CE1">
        <w:rPr>
          <w:rFonts w:ascii="Times New Roman" w:hAnsi="Times New Roman" w:cs="Times New Roman"/>
          <w:sz w:val="20"/>
          <w:szCs w:val="20"/>
          <w:lang w:val="es-CL"/>
        </w:rPr>
        <w:t>E</w:t>
      </w:r>
      <w:r w:rsidR="00CD4223" w:rsidRPr="00A64CE1">
        <w:rPr>
          <w:rFonts w:ascii="Times New Roman" w:hAnsi="Times New Roman" w:cs="Times New Roman"/>
          <w:sz w:val="20"/>
          <w:szCs w:val="20"/>
          <w:lang w:val="es-CL"/>
        </w:rPr>
        <w:t xml:space="preserve">l </w:t>
      </w:r>
      <w:r w:rsidR="00354F35" w:rsidRPr="00A64CE1">
        <w:rPr>
          <w:rFonts w:ascii="Times New Roman" w:hAnsi="Times New Roman" w:cs="Times New Roman"/>
          <w:sz w:val="20"/>
          <w:szCs w:val="20"/>
        </w:rPr>
        <w:t>trabajo conjunto de estas disciplinas permite al alumno desarrollar conocimientos, habilidades y actitudes necesarias para comprender la compleja realidad social contemporánea y su devenir, para desenvolverse como un ciudadano capaz de actuar responsable y críticamente en la sociedad, y para enfrentar los</w:t>
      </w:r>
      <w:r w:rsidR="00A63258" w:rsidRPr="00A64CE1">
        <w:rPr>
          <w:rFonts w:ascii="Times New Roman" w:hAnsi="Times New Roman" w:cs="Times New Roman"/>
          <w:sz w:val="20"/>
          <w:szCs w:val="20"/>
        </w:rPr>
        <w:t xml:space="preserve"> desafíos del mundo globalizado</w:t>
      </w:r>
      <w:r w:rsidR="00087CB9" w:rsidRPr="00A64CE1">
        <w:rPr>
          <w:rFonts w:ascii="Times New Roman" w:hAnsi="Times New Roman" w:cs="Times New Roman"/>
          <w:sz w:val="20"/>
          <w:szCs w:val="20"/>
          <w:lang w:val="es-CL"/>
        </w:rPr>
        <w:t xml:space="preserve"> (</w:t>
      </w:r>
      <w:r w:rsidR="009742EC" w:rsidRPr="00A64CE1">
        <w:rPr>
          <w:rFonts w:ascii="Times New Roman" w:hAnsi="Times New Roman" w:cs="Times New Roman"/>
          <w:sz w:val="20"/>
          <w:szCs w:val="20"/>
          <w:lang w:val="es-CL"/>
        </w:rPr>
        <w:t>PROGRAMA DE ESTUDIO DE HISTORIA, GEOGRAFÍA Y CIENCIAS SOCIALES</w:t>
      </w:r>
      <w:r w:rsidR="00354F35" w:rsidRPr="00A64CE1">
        <w:rPr>
          <w:rFonts w:ascii="Times New Roman" w:hAnsi="Times New Roman" w:cs="Times New Roman"/>
          <w:sz w:val="20"/>
          <w:szCs w:val="20"/>
          <w:lang w:val="es-CL"/>
        </w:rPr>
        <w:t>, 2018, p. 30</w:t>
      </w:r>
      <w:r w:rsidR="00087CB9" w:rsidRPr="00A64CE1">
        <w:rPr>
          <w:rFonts w:ascii="Times New Roman" w:hAnsi="Times New Roman" w:cs="Times New Roman"/>
          <w:sz w:val="20"/>
          <w:szCs w:val="20"/>
          <w:lang w:val="es-CL"/>
        </w:rPr>
        <w:t xml:space="preserve">). </w:t>
      </w:r>
    </w:p>
    <w:p w14:paraId="0EBA5A09" w14:textId="77777777" w:rsidR="00A64CE1" w:rsidRDefault="00A64CE1" w:rsidP="006B7E2C">
      <w:pPr>
        <w:pStyle w:val="Sinespaciado"/>
        <w:spacing w:line="360" w:lineRule="auto"/>
        <w:ind w:firstLine="720"/>
        <w:jc w:val="both"/>
        <w:rPr>
          <w:rFonts w:ascii="Times New Roman" w:hAnsi="Times New Roman" w:cs="Times New Roman"/>
          <w:sz w:val="24"/>
          <w:szCs w:val="24"/>
          <w:lang w:val="es-CL"/>
        </w:rPr>
      </w:pPr>
    </w:p>
    <w:p w14:paraId="1C92C3CC" w14:textId="33A2FC6B" w:rsidR="00087CB9" w:rsidRPr="009A4436" w:rsidRDefault="00087CB9" w:rsidP="006B7E2C">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lang w:val="es-CL"/>
        </w:rPr>
        <w:t xml:space="preserve">Por </w:t>
      </w:r>
      <w:r w:rsidR="00497926" w:rsidRPr="009A4436">
        <w:rPr>
          <w:rFonts w:ascii="Times New Roman" w:hAnsi="Times New Roman" w:cs="Times New Roman"/>
          <w:sz w:val="24"/>
          <w:szCs w:val="24"/>
          <w:lang w:val="es-CL"/>
        </w:rPr>
        <w:t>su parte, las Bases Curriculares</w:t>
      </w:r>
      <w:r w:rsidR="00497926" w:rsidRPr="009A4436">
        <w:rPr>
          <w:rFonts w:ascii="Times New Roman" w:hAnsi="Times New Roman" w:cs="Times New Roman"/>
          <w:sz w:val="24"/>
          <w:szCs w:val="24"/>
        </w:rPr>
        <w:t xml:space="preserve"> </w:t>
      </w:r>
      <w:r w:rsidR="00497926" w:rsidRPr="009A4436">
        <w:rPr>
          <w:rFonts w:ascii="Times New Roman" w:hAnsi="Times New Roman" w:cs="Times New Roman"/>
          <w:sz w:val="24"/>
          <w:szCs w:val="24"/>
          <w:lang w:val="es-CL"/>
        </w:rPr>
        <w:t>establecen los Objetivos de Aprendizaje que definen los desempeños mínimos que se espera que los y las estudiantes logren en cada asignatura y nivel de enseñanza.</w:t>
      </w:r>
      <w:r w:rsidRPr="009A4436">
        <w:rPr>
          <w:rFonts w:ascii="Times New Roman" w:hAnsi="Times New Roman" w:cs="Times New Roman"/>
          <w:sz w:val="24"/>
          <w:szCs w:val="24"/>
          <w:lang w:val="es-CL"/>
        </w:rPr>
        <w:t xml:space="preserve"> </w:t>
      </w:r>
      <w:r w:rsidR="005B08DB" w:rsidRPr="009A4436">
        <w:rPr>
          <w:rFonts w:ascii="Times New Roman" w:hAnsi="Times New Roman" w:cs="Times New Roman"/>
          <w:sz w:val="24"/>
          <w:szCs w:val="24"/>
          <w:lang w:val="es-CL"/>
        </w:rPr>
        <w:t xml:space="preserve">Este documento curricular señala que </w:t>
      </w:r>
      <w:r w:rsidRPr="009A4436">
        <w:rPr>
          <w:rFonts w:ascii="Times New Roman" w:hAnsi="Times New Roman" w:cs="Times New Roman"/>
          <w:sz w:val="24"/>
          <w:szCs w:val="24"/>
          <w:lang w:val="es-CL"/>
        </w:rPr>
        <w:t>la asignatura de Historia, Geografía y Ciencias Sociales</w:t>
      </w:r>
      <w:r w:rsidR="005B08DB" w:rsidRPr="009A4436">
        <w:rPr>
          <w:rFonts w:ascii="Times New Roman" w:hAnsi="Times New Roman" w:cs="Times New Roman"/>
          <w:sz w:val="24"/>
          <w:szCs w:val="24"/>
          <w:lang w:val="es-CL"/>
        </w:rPr>
        <w:t xml:space="preserve"> está compuesta</w:t>
      </w:r>
      <w:r w:rsidRPr="009A4436">
        <w:rPr>
          <w:rFonts w:ascii="Times New Roman" w:hAnsi="Times New Roman" w:cs="Times New Roman"/>
          <w:sz w:val="24"/>
          <w:szCs w:val="24"/>
          <w:lang w:val="es-CL"/>
        </w:rPr>
        <w:t xml:space="preserve"> por: </w:t>
      </w:r>
    </w:p>
    <w:p w14:paraId="456E2C65" w14:textId="77777777" w:rsidR="00087CB9" w:rsidRPr="006F3685" w:rsidRDefault="00087CB9" w:rsidP="006F3685">
      <w:pPr>
        <w:pStyle w:val="Sinespaciado"/>
      </w:pPr>
    </w:p>
    <w:p w14:paraId="2EA9FCE1" w14:textId="65DB55A9" w:rsidR="00087CB9" w:rsidRPr="006B7E2C" w:rsidRDefault="006B7E2C" w:rsidP="006B7E2C">
      <w:pPr>
        <w:pStyle w:val="Sinespaciado"/>
        <w:ind w:left="2268"/>
        <w:jc w:val="both"/>
        <w:rPr>
          <w:rFonts w:ascii="Times New Roman" w:hAnsi="Times New Roman" w:cs="Times New Roman"/>
          <w:sz w:val="20"/>
          <w:szCs w:val="20"/>
          <w:lang w:val="es-CL"/>
        </w:rPr>
      </w:pPr>
      <w:r>
        <w:rPr>
          <w:rFonts w:ascii="Times New Roman" w:hAnsi="Times New Roman" w:cs="Times New Roman"/>
          <w:sz w:val="20"/>
          <w:szCs w:val="20"/>
          <w:lang w:val="es-CL"/>
        </w:rPr>
        <w:t>D</w:t>
      </w:r>
      <w:r w:rsidR="00087CB9" w:rsidRPr="006B7E2C">
        <w:rPr>
          <w:rFonts w:ascii="Times New Roman" w:hAnsi="Times New Roman" w:cs="Times New Roman"/>
          <w:sz w:val="20"/>
          <w:szCs w:val="20"/>
          <w:lang w:val="es-CL"/>
        </w:rPr>
        <w:t>isciplinas que estudian desde diversas perspectivas al ser humano en el tiempo y en el espacio. El trabajo conjunto de estas disciplinas permite a la o el estudiante desarrollar conocimientos, habilidades y actitudes necesarias para comprender la complejidad de la realidad social y</w:t>
      </w:r>
      <w:r>
        <w:rPr>
          <w:rFonts w:ascii="Times New Roman" w:hAnsi="Times New Roman" w:cs="Times New Roman"/>
          <w:sz w:val="20"/>
          <w:szCs w:val="20"/>
          <w:lang w:val="es-CL"/>
        </w:rPr>
        <w:t xml:space="preserve"> el devenir de nuestra sociedad</w:t>
      </w:r>
      <w:r w:rsidR="00087CB9" w:rsidRPr="006B7E2C">
        <w:rPr>
          <w:rFonts w:ascii="Times New Roman" w:hAnsi="Times New Roman" w:cs="Times New Roman"/>
          <w:sz w:val="20"/>
          <w:szCs w:val="20"/>
          <w:lang w:val="es-CL"/>
        </w:rPr>
        <w:t xml:space="preserve"> (</w:t>
      </w:r>
      <w:r w:rsidR="009849DF" w:rsidRPr="009849DF">
        <w:rPr>
          <w:rFonts w:ascii="Times New Roman" w:hAnsi="Times New Roman" w:cs="Times New Roman"/>
          <w:sz w:val="20"/>
          <w:szCs w:val="20"/>
          <w:lang w:val="es-CL"/>
        </w:rPr>
        <w:t>BASES CURRICULARES DE 7º BÁSICO A 2º MEDIO</w:t>
      </w:r>
      <w:r w:rsidR="00087CB9" w:rsidRPr="006B7E2C">
        <w:rPr>
          <w:rFonts w:ascii="Times New Roman" w:hAnsi="Times New Roman" w:cs="Times New Roman"/>
          <w:sz w:val="20"/>
          <w:szCs w:val="20"/>
          <w:lang w:val="es-CL"/>
        </w:rPr>
        <w:t xml:space="preserve">, 2016, p. 176). </w:t>
      </w:r>
    </w:p>
    <w:p w14:paraId="4A570394" w14:textId="77777777" w:rsidR="00087CB9" w:rsidRPr="009A4436" w:rsidRDefault="00087CB9" w:rsidP="00984BC1">
      <w:pPr>
        <w:pStyle w:val="Sinespaciado"/>
        <w:spacing w:line="360" w:lineRule="auto"/>
        <w:jc w:val="both"/>
        <w:rPr>
          <w:rFonts w:ascii="Times New Roman" w:hAnsi="Times New Roman" w:cs="Times New Roman"/>
          <w:sz w:val="24"/>
          <w:szCs w:val="24"/>
          <w:lang w:val="es-CL"/>
        </w:rPr>
      </w:pPr>
    </w:p>
    <w:p w14:paraId="07311551" w14:textId="0CAB5C2F" w:rsidR="00087CB9" w:rsidRPr="009A4436" w:rsidRDefault="00497926" w:rsidP="006B7E2C">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lang w:val="es-CL"/>
        </w:rPr>
        <w:t xml:space="preserve">Las Bases Curriculares también </w:t>
      </w:r>
      <w:r w:rsidR="00087CB9" w:rsidRPr="009A4436">
        <w:rPr>
          <w:rFonts w:ascii="Times New Roman" w:hAnsi="Times New Roman" w:cs="Times New Roman"/>
          <w:sz w:val="24"/>
          <w:szCs w:val="24"/>
          <w:lang w:val="es-CL"/>
        </w:rPr>
        <w:t>indica</w:t>
      </w:r>
      <w:r w:rsidRPr="009A4436">
        <w:rPr>
          <w:rFonts w:ascii="Times New Roman" w:hAnsi="Times New Roman" w:cs="Times New Roman"/>
          <w:sz w:val="24"/>
          <w:szCs w:val="24"/>
          <w:lang w:val="es-CL"/>
        </w:rPr>
        <w:t>n</w:t>
      </w:r>
      <w:r w:rsidR="00087CB9" w:rsidRPr="009A4436">
        <w:rPr>
          <w:rFonts w:ascii="Times New Roman" w:hAnsi="Times New Roman" w:cs="Times New Roman"/>
          <w:sz w:val="24"/>
          <w:szCs w:val="24"/>
          <w:lang w:val="es-CL"/>
        </w:rPr>
        <w:t xml:space="preserve"> que la asignatura busca </w:t>
      </w:r>
      <w:r w:rsidR="00A63258" w:rsidRPr="009A4436">
        <w:rPr>
          <w:rFonts w:ascii="Times New Roman" w:hAnsi="Times New Roman" w:cs="Times New Roman"/>
          <w:sz w:val="24"/>
          <w:szCs w:val="24"/>
        </w:rPr>
        <w:t xml:space="preserve">contribuir a la formación de personas capaces de analizar realidades complejas y de desarrollar visiones propias fundadas en un pensamiento riguroso y crítico. </w:t>
      </w:r>
      <w:r w:rsidRPr="009A4436">
        <w:rPr>
          <w:rFonts w:ascii="Times New Roman" w:hAnsi="Times New Roman" w:cs="Times New Roman"/>
          <w:sz w:val="24"/>
          <w:szCs w:val="24"/>
        </w:rPr>
        <w:t>Al mismo tiem</w:t>
      </w:r>
      <w:r w:rsidR="00E3135E">
        <w:rPr>
          <w:rFonts w:ascii="Times New Roman" w:hAnsi="Times New Roman" w:cs="Times New Roman"/>
          <w:sz w:val="24"/>
          <w:szCs w:val="24"/>
        </w:rPr>
        <w:t>po, además</w:t>
      </w:r>
      <w:r w:rsidR="00376ED8" w:rsidRPr="009A4436">
        <w:rPr>
          <w:rFonts w:ascii="Times New Roman" w:hAnsi="Times New Roman" w:cs="Times New Roman"/>
          <w:sz w:val="24"/>
          <w:szCs w:val="24"/>
        </w:rPr>
        <w:t xml:space="preserve"> señala que</w:t>
      </w:r>
      <w:r w:rsidR="00A63258" w:rsidRPr="009A4436">
        <w:rPr>
          <w:rFonts w:ascii="Times New Roman" w:hAnsi="Times New Roman" w:cs="Times New Roman"/>
          <w:sz w:val="24"/>
          <w:szCs w:val="24"/>
        </w:rPr>
        <w:t xml:space="preserve"> espera</w:t>
      </w:r>
      <w:r w:rsidR="00376ED8" w:rsidRPr="009A4436">
        <w:rPr>
          <w:rFonts w:ascii="Times New Roman" w:hAnsi="Times New Roman" w:cs="Times New Roman"/>
          <w:sz w:val="24"/>
          <w:szCs w:val="24"/>
        </w:rPr>
        <w:t>n</w:t>
      </w:r>
      <w:r w:rsidR="00B079CC" w:rsidRPr="009A4436">
        <w:rPr>
          <w:rFonts w:ascii="Times New Roman" w:hAnsi="Times New Roman" w:cs="Times New Roman"/>
          <w:sz w:val="24"/>
          <w:szCs w:val="24"/>
        </w:rPr>
        <w:t xml:space="preserve"> entregar </w:t>
      </w:r>
      <w:r w:rsidR="00A63258" w:rsidRPr="009A4436">
        <w:rPr>
          <w:rFonts w:ascii="Times New Roman" w:hAnsi="Times New Roman" w:cs="Times New Roman"/>
          <w:sz w:val="24"/>
          <w:szCs w:val="24"/>
        </w:rPr>
        <w:t xml:space="preserve">conocimientos, habilidades y actitudes </w:t>
      </w:r>
      <w:r w:rsidR="00D10C92" w:rsidRPr="00D10C92">
        <w:rPr>
          <w:rFonts w:ascii="Times New Roman" w:hAnsi="Times New Roman" w:cs="Times New Roman"/>
          <w:sz w:val="24"/>
          <w:szCs w:val="24"/>
        </w:rPr>
        <w:t xml:space="preserve">a los alumnos y alumnas </w:t>
      </w:r>
      <w:r w:rsidR="00D10C92">
        <w:rPr>
          <w:rFonts w:ascii="Times New Roman" w:hAnsi="Times New Roman" w:cs="Times New Roman"/>
          <w:sz w:val="24"/>
          <w:szCs w:val="24"/>
        </w:rPr>
        <w:t>que les permita</w:t>
      </w:r>
      <w:r w:rsidR="00A63258" w:rsidRPr="009A4436">
        <w:rPr>
          <w:rFonts w:ascii="Times New Roman" w:hAnsi="Times New Roman" w:cs="Times New Roman"/>
          <w:sz w:val="24"/>
          <w:szCs w:val="24"/>
        </w:rPr>
        <w:t xml:space="preserve"> ejercer como ciudadanos y ciudadanas activos(as) y respetuosos(as) de los principios </w:t>
      </w:r>
      <w:r w:rsidR="00A63258" w:rsidRPr="009A4436">
        <w:rPr>
          <w:rFonts w:ascii="Times New Roman" w:hAnsi="Times New Roman" w:cs="Times New Roman"/>
          <w:sz w:val="24"/>
          <w:szCs w:val="24"/>
        </w:rPr>
        <w:lastRenderedPageBreak/>
        <w:t>en los que se funda la democracia, y que desarrollen y practiquen una conciencia ética basada en los derechos humanos</w:t>
      </w:r>
      <w:r w:rsidR="00463497" w:rsidRPr="009A4436">
        <w:rPr>
          <w:rFonts w:ascii="Times New Roman" w:hAnsi="Times New Roman" w:cs="Times New Roman"/>
          <w:sz w:val="24"/>
          <w:szCs w:val="24"/>
          <w:lang w:val="es-CL"/>
        </w:rPr>
        <w:t xml:space="preserve"> </w:t>
      </w:r>
      <w:r w:rsidR="009742EC">
        <w:rPr>
          <w:rFonts w:ascii="Times New Roman" w:hAnsi="Times New Roman" w:cs="Times New Roman"/>
          <w:sz w:val="24"/>
          <w:szCs w:val="24"/>
          <w:lang w:val="es-CL"/>
        </w:rPr>
        <w:t>(</w:t>
      </w:r>
      <w:r w:rsidR="009742EC" w:rsidRPr="009742EC">
        <w:rPr>
          <w:rFonts w:ascii="Times New Roman" w:hAnsi="Times New Roman" w:cs="Times New Roman"/>
          <w:sz w:val="24"/>
          <w:szCs w:val="24"/>
          <w:lang w:val="es-CL"/>
        </w:rPr>
        <w:t>BASES CURRICULARES DE 7º BÁSICO A 2º MEDIO</w:t>
      </w:r>
      <w:r w:rsidR="009742EC">
        <w:rPr>
          <w:rFonts w:ascii="Times New Roman" w:hAnsi="Times New Roman" w:cs="Times New Roman"/>
          <w:sz w:val="24"/>
          <w:szCs w:val="24"/>
          <w:lang w:val="es-CL"/>
        </w:rPr>
        <w:t>, 2016</w:t>
      </w:r>
      <w:r w:rsidR="00087CB9" w:rsidRPr="009A4436">
        <w:rPr>
          <w:rFonts w:ascii="Times New Roman" w:hAnsi="Times New Roman" w:cs="Times New Roman"/>
          <w:sz w:val="24"/>
          <w:szCs w:val="24"/>
          <w:lang w:val="es-CL"/>
        </w:rPr>
        <w:t xml:space="preserve">). </w:t>
      </w:r>
    </w:p>
    <w:p w14:paraId="5FD55303" w14:textId="36D95CB1" w:rsidR="00A41E03" w:rsidRPr="00FC685B" w:rsidRDefault="00087CB9" w:rsidP="00FC685B">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lang w:val="es-CL"/>
        </w:rPr>
        <w:t xml:space="preserve">De </w:t>
      </w:r>
      <w:r w:rsidR="005B08DB" w:rsidRPr="009A4436">
        <w:rPr>
          <w:rFonts w:ascii="Times New Roman" w:hAnsi="Times New Roman" w:cs="Times New Roman"/>
          <w:sz w:val="24"/>
          <w:szCs w:val="24"/>
          <w:lang w:val="es-CL"/>
        </w:rPr>
        <w:t xml:space="preserve">ambos </w:t>
      </w:r>
      <w:r w:rsidR="00037BAB" w:rsidRPr="009A4436">
        <w:rPr>
          <w:rFonts w:ascii="Times New Roman" w:hAnsi="Times New Roman" w:cs="Times New Roman"/>
          <w:sz w:val="24"/>
          <w:szCs w:val="24"/>
          <w:lang w:val="es-CL"/>
        </w:rPr>
        <w:t>documentos</w:t>
      </w:r>
      <w:r w:rsidRPr="009A4436">
        <w:rPr>
          <w:rFonts w:ascii="Times New Roman" w:hAnsi="Times New Roman" w:cs="Times New Roman"/>
          <w:sz w:val="24"/>
          <w:szCs w:val="24"/>
          <w:lang w:val="es-CL"/>
        </w:rPr>
        <w:t xml:space="preserve">, se desprende una gran </w:t>
      </w:r>
      <w:r w:rsidR="00037BAB" w:rsidRPr="009A4436">
        <w:rPr>
          <w:rFonts w:ascii="Times New Roman" w:hAnsi="Times New Roman" w:cs="Times New Roman"/>
          <w:sz w:val="24"/>
          <w:szCs w:val="24"/>
          <w:lang w:val="es-CL"/>
        </w:rPr>
        <w:t>preocupación por formar ciudadanos</w:t>
      </w:r>
      <w:r w:rsidR="0017130A" w:rsidRPr="009A4436">
        <w:rPr>
          <w:rFonts w:ascii="Times New Roman" w:hAnsi="Times New Roman" w:cs="Times New Roman"/>
          <w:sz w:val="24"/>
          <w:szCs w:val="24"/>
          <w:lang w:val="es-CL"/>
        </w:rPr>
        <w:t xml:space="preserve"> </w:t>
      </w:r>
      <w:r w:rsidR="00E3135E">
        <w:rPr>
          <w:rFonts w:ascii="Times New Roman" w:hAnsi="Times New Roman" w:cs="Times New Roman"/>
          <w:sz w:val="24"/>
          <w:szCs w:val="24"/>
          <w:lang w:val="es-CL"/>
        </w:rPr>
        <w:t>activos, reflexivos y respetuosos</w:t>
      </w:r>
      <w:r w:rsidRPr="009A4436">
        <w:rPr>
          <w:rFonts w:ascii="Times New Roman" w:hAnsi="Times New Roman" w:cs="Times New Roman"/>
          <w:sz w:val="24"/>
          <w:szCs w:val="24"/>
          <w:lang w:val="es-CL"/>
        </w:rPr>
        <w:t>; sin embargo, el tr</w:t>
      </w:r>
      <w:r w:rsidR="005B0C6D">
        <w:rPr>
          <w:rFonts w:ascii="Times New Roman" w:hAnsi="Times New Roman" w:cs="Times New Roman"/>
          <w:sz w:val="24"/>
          <w:szCs w:val="24"/>
          <w:lang w:val="es-CL"/>
        </w:rPr>
        <w:t>atamiento exiguo de la otredad -</w:t>
      </w:r>
      <w:r w:rsidRPr="009A4436">
        <w:rPr>
          <w:rFonts w:ascii="Times New Roman" w:hAnsi="Times New Roman" w:cs="Times New Roman"/>
          <w:sz w:val="24"/>
          <w:szCs w:val="24"/>
          <w:lang w:val="es-CL"/>
        </w:rPr>
        <w:t xml:space="preserve">especialmente </w:t>
      </w:r>
      <w:r w:rsidR="005B0C6D">
        <w:rPr>
          <w:rFonts w:ascii="Times New Roman" w:hAnsi="Times New Roman" w:cs="Times New Roman"/>
          <w:sz w:val="24"/>
          <w:szCs w:val="24"/>
          <w:lang w:val="es-CL"/>
        </w:rPr>
        <w:t>de las mujeres</w:t>
      </w:r>
      <w:r w:rsidR="005B0C6D">
        <w:t>-</w:t>
      </w:r>
      <w:r w:rsidRPr="009A4436">
        <w:rPr>
          <w:rFonts w:ascii="Times New Roman" w:hAnsi="Times New Roman" w:cs="Times New Roman"/>
          <w:sz w:val="24"/>
          <w:szCs w:val="24"/>
          <w:lang w:val="es-CL"/>
        </w:rPr>
        <w:t xml:space="preserve"> en el </w:t>
      </w:r>
      <w:proofErr w:type="spellStart"/>
      <w:r w:rsidRPr="009A4436">
        <w:rPr>
          <w:rFonts w:ascii="Times New Roman" w:hAnsi="Times New Roman" w:cs="Times New Roman"/>
          <w:sz w:val="24"/>
          <w:szCs w:val="24"/>
          <w:lang w:val="es-CL"/>
        </w:rPr>
        <w:t>curriculum</w:t>
      </w:r>
      <w:proofErr w:type="spellEnd"/>
      <w:r w:rsidRPr="009A4436">
        <w:rPr>
          <w:rFonts w:ascii="Times New Roman" w:hAnsi="Times New Roman" w:cs="Times New Roman"/>
          <w:sz w:val="24"/>
          <w:szCs w:val="24"/>
          <w:lang w:val="es-CL"/>
        </w:rPr>
        <w:t xml:space="preserve"> imposibilita, en gran medida, el logro de dicho</w:t>
      </w:r>
      <w:r w:rsidR="00863B25" w:rsidRPr="009A4436">
        <w:rPr>
          <w:rFonts w:ascii="Times New Roman" w:hAnsi="Times New Roman" w:cs="Times New Roman"/>
          <w:sz w:val="24"/>
          <w:szCs w:val="24"/>
          <w:lang w:val="es-CL"/>
        </w:rPr>
        <w:t xml:space="preserve"> cometido en la realidad porque </w:t>
      </w:r>
      <w:r w:rsidR="00376ED8" w:rsidRPr="009A4436">
        <w:rPr>
          <w:rFonts w:ascii="Times New Roman" w:hAnsi="Times New Roman" w:cs="Times New Roman"/>
          <w:sz w:val="24"/>
          <w:szCs w:val="24"/>
          <w:lang w:val="es-CL"/>
        </w:rPr>
        <w:t xml:space="preserve">obstruye </w:t>
      </w:r>
      <w:r w:rsidR="006D0DD6" w:rsidRPr="009A4436">
        <w:rPr>
          <w:rFonts w:ascii="Times New Roman" w:hAnsi="Times New Roman" w:cs="Times New Roman"/>
          <w:sz w:val="24"/>
          <w:szCs w:val="24"/>
          <w:lang w:val="es-CL"/>
        </w:rPr>
        <w:t>la formación de una ciudadanía responsable</w:t>
      </w:r>
      <w:r w:rsidR="00AA17C3" w:rsidRPr="009A4436">
        <w:rPr>
          <w:rFonts w:ascii="Times New Roman" w:hAnsi="Times New Roman" w:cs="Times New Roman"/>
          <w:sz w:val="24"/>
          <w:szCs w:val="24"/>
          <w:lang w:val="es-CL"/>
        </w:rPr>
        <w:t xml:space="preserve"> e inclusiva</w:t>
      </w:r>
      <w:r w:rsidR="00E3135E">
        <w:rPr>
          <w:rFonts w:ascii="Times New Roman" w:hAnsi="Times New Roman" w:cs="Times New Roman"/>
          <w:sz w:val="24"/>
          <w:szCs w:val="24"/>
          <w:lang w:val="es-CL"/>
        </w:rPr>
        <w:t>,</w:t>
      </w:r>
      <w:r w:rsidR="00376ED8" w:rsidRPr="009A4436">
        <w:rPr>
          <w:rFonts w:ascii="Times New Roman" w:hAnsi="Times New Roman" w:cs="Times New Roman"/>
          <w:sz w:val="24"/>
          <w:szCs w:val="24"/>
          <w:lang w:val="es-CL"/>
        </w:rPr>
        <w:t xml:space="preserve"> que permita reconocer los derechos humanos de todas las personas y</w:t>
      </w:r>
      <w:r w:rsidR="006D0DD6" w:rsidRPr="009A4436">
        <w:rPr>
          <w:rFonts w:ascii="Times New Roman" w:hAnsi="Times New Roman" w:cs="Times New Roman"/>
          <w:sz w:val="24"/>
          <w:szCs w:val="24"/>
          <w:lang w:val="es-CL"/>
        </w:rPr>
        <w:t xml:space="preserve"> </w:t>
      </w:r>
      <w:r w:rsidRPr="009A4436">
        <w:rPr>
          <w:rFonts w:ascii="Times New Roman" w:hAnsi="Times New Roman" w:cs="Times New Roman"/>
          <w:sz w:val="24"/>
          <w:szCs w:val="24"/>
          <w:lang w:val="es-CL"/>
        </w:rPr>
        <w:t>combatir la discriminación de género, la xenofobia y el racismo</w:t>
      </w:r>
      <w:r w:rsidR="006D0DD6" w:rsidRPr="009A4436">
        <w:rPr>
          <w:rFonts w:ascii="Times New Roman" w:hAnsi="Times New Roman" w:cs="Times New Roman"/>
          <w:sz w:val="24"/>
          <w:szCs w:val="24"/>
          <w:lang w:val="es-CL"/>
        </w:rPr>
        <w:t>. Por tal razón, e</w:t>
      </w:r>
      <w:r w:rsidRPr="009A4436">
        <w:rPr>
          <w:rFonts w:ascii="Times New Roman" w:hAnsi="Times New Roman" w:cs="Times New Roman"/>
          <w:sz w:val="24"/>
          <w:szCs w:val="24"/>
          <w:lang w:val="es-CL"/>
        </w:rPr>
        <w:t xml:space="preserve">sta contradicción </w:t>
      </w:r>
      <w:r w:rsidR="006D0DD6" w:rsidRPr="009A4436">
        <w:rPr>
          <w:rFonts w:ascii="Times New Roman" w:hAnsi="Times New Roman" w:cs="Times New Roman"/>
          <w:sz w:val="24"/>
          <w:szCs w:val="24"/>
          <w:lang w:val="es-CL"/>
        </w:rPr>
        <w:t xml:space="preserve">presente en el </w:t>
      </w:r>
      <w:proofErr w:type="spellStart"/>
      <w:r w:rsidR="006D0DD6" w:rsidRPr="009A4436">
        <w:rPr>
          <w:rFonts w:ascii="Times New Roman" w:hAnsi="Times New Roman" w:cs="Times New Roman"/>
          <w:sz w:val="24"/>
          <w:szCs w:val="24"/>
          <w:lang w:val="es-CL"/>
        </w:rPr>
        <w:t>curriculum</w:t>
      </w:r>
      <w:proofErr w:type="spellEnd"/>
      <w:r w:rsidR="006D0DD6" w:rsidRPr="009A4436">
        <w:rPr>
          <w:rFonts w:ascii="Times New Roman" w:hAnsi="Times New Roman" w:cs="Times New Roman"/>
          <w:sz w:val="24"/>
          <w:szCs w:val="24"/>
          <w:lang w:val="es-CL"/>
        </w:rPr>
        <w:t xml:space="preserve"> escolar </w:t>
      </w:r>
      <w:r w:rsidRPr="009A4436">
        <w:rPr>
          <w:rFonts w:ascii="Times New Roman" w:hAnsi="Times New Roman" w:cs="Times New Roman"/>
          <w:sz w:val="24"/>
          <w:szCs w:val="24"/>
          <w:lang w:val="es-CL"/>
        </w:rPr>
        <w:t xml:space="preserve">reviste un grave problema para </w:t>
      </w:r>
      <w:r w:rsidR="006D0DD6" w:rsidRPr="009A4436">
        <w:rPr>
          <w:rFonts w:ascii="Times New Roman" w:hAnsi="Times New Roman" w:cs="Times New Roman"/>
          <w:sz w:val="24"/>
          <w:szCs w:val="24"/>
          <w:lang w:val="es-CL"/>
        </w:rPr>
        <w:t xml:space="preserve">reivindicar a las mujeres como sujetos históricos y </w:t>
      </w:r>
      <w:r w:rsidRPr="009A4436">
        <w:rPr>
          <w:rFonts w:ascii="Times New Roman" w:hAnsi="Times New Roman" w:cs="Times New Roman"/>
          <w:sz w:val="24"/>
          <w:szCs w:val="24"/>
          <w:lang w:val="es-CL"/>
        </w:rPr>
        <w:t xml:space="preserve">promover </w:t>
      </w:r>
      <w:r w:rsidR="006D0DD6" w:rsidRPr="009A4436">
        <w:rPr>
          <w:rFonts w:ascii="Times New Roman" w:hAnsi="Times New Roman" w:cs="Times New Roman"/>
          <w:sz w:val="24"/>
          <w:szCs w:val="24"/>
          <w:lang w:val="es-CL"/>
        </w:rPr>
        <w:t>la</w:t>
      </w:r>
      <w:r w:rsidR="005B0C6D">
        <w:rPr>
          <w:rFonts w:ascii="Times New Roman" w:hAnsi="Times New Roman" w:cs="Times New Roman"/>
          <w:sz w:val="24"/>
          <w:szCs w:val="24"/>
          <w:lang w:val="es-CL"/>
        </w:rPr>
        <w:t xml:space="preserve"> incorporación de la </w:t>
      </w:r>
      <w:r w:rsidR="006D0DD6" w:rsidRPr="009A4436">
        <w:rPr>
          <w:rFonts w:ascii="Times New Roman" w:hAnsi="Times New Roman" w:cs="Times New Roman"/>
          <w:sz w:val="24"/>
          <w:szCs w:val="24"/>
          <w:lang w:val="es-CL"/>
        </w:rPr>
        <w:t>diversidad de género en la</w:t>
      </w:r>
      <w:r w:rsidR="00376ED8" w:rsidRPr="009A4436">
        <w:rPr>
          <w:rFonts w:ascii="Times New Roman" w:hAnsi="Times New Roman" w:cs="Times New Roman"/>
          <w:sz w:val="24"/>
          <w:szCs w:val="24"/>
          <w:lang w:val="es-CL"/>
        </w:rPr>
        <w:t xml:space="preserve"> enseñanza de la disciplina</w:t>
      </w:r>
      <w:r w:rsidRPr="009A4436">
        <w:rPr>
          <w:rFonts w:ascii="Times New Roman" w:hAnsi="Times New Roman" w:cs="Times New Roman"/>
          <w:sz w:val="24"/>
          <w:szCs w:val="24"/>
          <w:lang w:val="es-CL"/>
        </w:rPr>
        <w:t>.</w:t>
      </w:r>
    </w:p>
    <w:p w14:paraId="2AC3E6F2" w14:textId="77777777" w:rsidR="00BF4A93" w:rsidRDefault="00BF4A93" w:rsidP="00984BC1">
      <w:pPr>
        <w:pStyle w:val="Sinespaciado"/>
        <w:spacing w:line="360" w:lineRule="auto"/>
        <w:jc w:val="both"/>
        <w:rPr>
          <w:rFonts w:ascii="Times New Roman" w:hAnsi="Times New Roman" w:cs="Times New Roman"/>
          <w:b/>
          <w:bCs/>
          <w:sz w:val="24"/>
          <w:szCs w:val="24"/>
        </w:rPr>
      </w:pPr>
    </w:p>
    <w:p w14:paraId="7EEB7689" w14:textId="7964CAC5" w:rsidR="00EC7EED" w:rsidRPr="009A4436" w:rsidRDefault="00692296" w:rsidP="00984BC1">
      <w:pPr>
        <w:pStyle w:val="Sinespaciado"/>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7C5DFF" w:rsidRPr="009A4436">
        <w:rPr>
          <w:rFonts w:ascii="Times New Roman" w:hAnsi="Times New Roman" w:cs="Times New Roman"/>
          <w:b/>
          <w:bCs/>
          <w:sz w:val="24"/>
          <w:szCs w:val="24"/>
        </w:rPr>
        <w:t>TEXT</w:t>
      </w:r>
      <w:r w:rsidR="00376ED8" w:rsidRPr="009A4436">
        <w:rPr>
          <w:rFonts w:ascii="Times New Roman" w:hAnsi="Times New Roman" w:cs="Times New Roman"/>
          <w:b/>
          <w:bCs/>
          <w:sz w:val="24"/>
          <w:szCs w:val="24"/>
        </w:rPr>
        <w:t xml:space="preserve">OS ESCOLARES Y </w:t>
      </w:r>
      <w:r w:rsidR="007C5DFF" w:rsidRPr="009A4436">
        <w:rPr>
          <w:rFonts w:ascii="Times New Roman" w:hAnsi="Times New Roman" w:cs="Times New Roman"/>
          <w:b/>
          <w:bCs/>
          <w:sz w:val="24"/>
          <w:szCs w:val="24"/>
        </w:rPr>
        <w:t>REPRESENTACIONES DE GÉNERO</w:t>
      </w:r>
    </w:p>
    <w:p w14:paraId="3947BC86" w14:textId="101843D0" w:rsidR="00512B7A" w:rsidRPr="009A4436" w:rsidRDefault="00512B7A" w:rsidP="00D253EC"/>
    <w:p w14:paraId="1E709B9C" w14:textId="2EB5ACD3" w:rsidR="00AA3723" w:rsidRPr="009A4436" w:rsidRDefault="00C75F4F" w:rsidP="0050480E">
      <w:pPr>
        <w:pStyle w:val="Sinespaciado"/>
        <w:spacing w:line="360" w:lineRule="auto"/>
        <w:ind w:firstLine="720"/>
        <w:jc w:val="both"/>
        <w:rPr>
          <w:rFonts w:ascii="Times New Roman" w:hAnsi="Times New Roman" w:cs="Times New Roman"/>
          <w:sz w:val="24"/>
          <w:szCs w:val="24"/>
          <w:lang w:val="es-CL"/>
        </w:rPr>
      </w:pPr>
      <w:r w:rsidRPr="009A4436">
        <w:rPr>
          <w:rFonts w:ascii="Times New Roman" w:hAnsi="Times New Roman" w:cs="Times New Roman"/>
          <w:sz w:val="24"/>
          <w:szCs w:val="24"/>
        </w:rPr>
        <w:t>Desde un punto de vista metodológico, e</w:t>
      </w:r>
      <w:r w:rsidRPr="009A4436">
        <w:rPr>
          <w:rFonts w:ascii="Times New Roman" w:hAnsi="Times New Roman" w:cs="Times New Roman"/>
          <w:sz w:val="24"/>
          <w:szCs w:val="24"/>
          <w:lang w:val="es-CL"/>
        </w:rPr>
        <w:t>l texto escolar se presenta como el principal</w:t>
      </w:r>
      <w:r w:rsidR="005F1ACE" w:rsidRPr="009A4436">
        <w:rPr>
          <w:rFonts w:ascii="Times New Roman" w:hAnsi="Times New Roman" w:cs="Times New Roman"/>
          <w:sz w:val="24"/>
          <w:szCs w:val="24"/>
          <w:lang w:val="es-CL"/>
        </w:rPr>
        <w:t xml:space="preserve"> m</w:t>
      </w:r>
      <w:r w:rsidRPr="009A4436">
        <w:rPr>
          <w:rFonts w:ascii="Times New Roman" w:hAnsi="Times New Roman" w:cs="Times New Roman"/>
          <w:sz w:val="24"/>
          <w:szCs w:val="24"/>
          <w:lang w:val="es-CL"/>
        </w:rPr>
        <w:t xml:space="preserve">edio de trasmisión del </w:t>
      </w:r>
      <w:proofErr w:type="spellStart"/>
      <w:r w:rsidRPr="009A4436">
        <w:rPr>
          <w:rFonts w:ascii="Times New Roman" w:hAnsi="Times New Roman" w:cs="Times New Roman"/>
          <w:sz w:val="24"/>
          <w:szCs w:val="24"/>
          <w:lang w:val="es-CL"/>
        </w:rPr>
        <w:t>curriculum</w:t>
      </w:r>
      <w:proofErr w:type="spellEnd"/>
      <w:r w:rsidR="005F1ACE" w:rsidRPr="009A4436">
        <w:rPr>
          <w:rFonts w:ascii="Times New Roman" w:hAnsi="Times New Roman" w:cs="Times New Roman"/>
          <w:sz w:val="24"/>
          <w:szCs w:val="24"/>
          <w:lang w:val="es-CL"/>
        </w:rPr>
        <w:t xml:space="preserve"> con el que los docentes </w:t>
      </w:r>
      <w:r w:rsidRPr="009A4436">
        <w:rPr>
          <w:rFonts w:ascii="Times New Roman" w:hAnsi="Times New Roman" w:cs="Times New Roman"/>
          <w:sz w:val="24"/>
          <w:szCs w:val="24"/>
          <w:lang w:val="es-CL"/>
        </w:rPr>
        <w:t xml:space="preserve">deben </w:t>
      </w:r>
      <w:r w:rsidR="005F1ACE" w:rsidRPr="009A4436">
        <w:rPr>
          <w:rFonts w:ascii="Times New Roman" w:hAnsi="Times New Roman" w:cs="Times New Roman"/>
          <w:sz w:val="24"/>
          <w:szCs w:val="24"/>
          <w:lang w:val="es-CL"/>
        </w:rPr>
        <w:t xml:space="preserve">planificar </w:t>
      </w:r>
      <w:r w:rsidRPr="009A4436">
        <w:rPr>
          <w:rFonts w:ascii="Times New Roman" w:hAnsi="Times New Roman" w:cs="Times New Roman"/>
          <w:sz w:val="24"/>
          <w:szCs w:val="24"/>
          <w:lang w:val="es-CL"/>
        </w:rPr>
        <w:t xml:space="preserve">sus clases y </w:t>
      </w:r>
      <w:r w:rsidR="000F7019">
        <w:rPr>
          <w:rFonts w:ascii="Times New Roman" w:hAnsi="Times New Roman" w:cs="Times New Roman"/>
          <w:sz w:val="24"/>
          <w:szCs w:val="24"/>
          <w:lang w:val="es-CL"/>
        </w:rPr>
        <w:t>métodos de enseñanza</w:t>
      </w:r>
      <w:r w:rsidRPr="009A4436">
        <w:rPr>
          <w:rFonts w:ascii="Times New Roman" w:hAnsi="Times New Roman" w:cs="Times New Roman"/>
          <w:sz w:val="24"/>
          <w:szCs w:val="24"/>
          <w:lang w:val="es-CL"/>
        </w:rPr>
        <w:t xml:space="preserve"> </w:t>
      </w:r>
      <w:r w:rsidR="00FC685B">
        <w:rPr>
          <w:rFonts w:ascii="Times New Roman" w:hAnsi="Times New Roman" w:cs="Times New Roman"/>
          <w:sz w:val="24"/>
          <w:szCs w:val="24"/>
          <w:lang w:val="es-CL"/>
        </w:rPr>
        <w:t>(ABRIL; CUENCA</w:t>
      </w:r>
      <w:r w:rsidR="005F1ACE" w:rsidRPr="009A4436">
        <w:rPr>
          <w:rFonts w:ascii="Times New Roman" w:hAnsi="Times New Roman" w:cs="Times New Roman"/>
          <w:sz w:val="24"/>
          <w:szCs w:val="24"/>
          <w:lang w:val="es-CL"/>
        </w:rPr>
        <w:t xml:space="preserve">, 2016). </w:t>
      </w:r>
      <w:r w:rsidRPr="009A4436">
        <w:rPr>
          <w:rFonts w:ascii="Times New Roman" w:hAnsi="Times New Roman" w:cs="Times New Roman"/>
          <w:sz w:val="24"/>
          <w:szCs w:val="24"/>
          <w:lang w:val="es-CL"/>
        </w:rPr>
        <w:t>También se ha considerado un dispositivo ideológico que moldea la cultura de una sociedad</w:t>
      </w:r>
      <w:r w:rsidR="005F1ACE" w:rsidRPr="009A4436">
        <w:rPr>
          <w:rFonts w:ascii="Times New Roman" w:hAnsi="Times New Roman" w:cs="Times New Roman"/>
          <w:sz w:val="24"/>
          <w:szCs w:val="24"/>
          <w:lang w:val="es-CL"/>
        </w:rPr>
        <w:t xml:space="preserve">, </w:t>
      </w:r>
      <w:r w:rsidRPr="009A4436">
        <w:rPr>
          <w:rFonts w:ascii="Times New Roman" w:hAnsi="Times New Roman" w:cs="Times New Roman"/>
          <w:sz w:val="24"/>
          <w:szCs w:val="24"/>
          <w:lang w:val="es-CL"/>
        </w:rPr>
        <w:t xml:space="preserve">ya que </w:t>
      </w:r>
      <w:r w:rsidR="005147B0" w:rsidRPr="009A4436">
        <w:rPr>
          <w:rFonts w:ascii="Times New Roman" w:hAnsi="Times New Roman" w:cs="Times New Roman"/>
          <w:sz w:val="24"/>
          <w:szCs w:val="24"/>
          <w:lang w:val="es-CL"/>
        </w:rPr>
        <w:t>transmite valores, creencias y estereotipos</w:t>
      </w:r>
      <w:r w:rsidR="005F1ACE" w:rsidRPr="009A4436">
        <w:rPr>
          <w:rFonts w:ascii="Times New Roman" w:hAnsi="Times New Roman" w:cs="Times New Roman"/>
          <w:sz w:val="24"/>
          <w:szCs w:val="24"/>
          <w:lang w:val="es-CL"/>
        </w:rPr>
        <w:t xml:space="preserve"> (</w:t>
      </w:r>
      <w:r w:rsidR="00FC685B">
        <w:rPr>
          <w:rFonts w:ascii="Times New Roman" w:hAnsi="Times New Roman" w:cs="Times New Roman"/>
          <w:sz w:val="24"/>
          <w:szCs w:val="24"/>
          <w:lang w:val="es-CL"/>
        </w:rPr>
        <w:t>LEWKOWICZ; RODRÍGUEZ</w:t>
      </w:r>
      <w:r w:rsidR="005F1ACE" w:rsidRPr="009A4436">
        <w:rPr>
          <w:rFonts w:ascii="Times New Roman" w:hAnsi="Times New Roman" w:cs="Times New Roman"/>
          <w:sz w:val="24"/>
          <w:szCs w:val="24"/>
          <w:lang w:val="es-CL"/>
        </w:rPr>
        <w:t>, 2015</w:t>
      </w:r>
      <w:r w:rsidR="00FC685B">
        <w:rPr>
          <w:rFonts w:ascii="Times New Roman" w:hAnsi="Times New Roman" w:cs="Times New Roman"/>
          <w:sz w:val="24"/>
          <w:szCs w:val="24"/>
          <w:lang w:val="es-CL"/>
        </w:rPr>
        <w:t>; MARÍN</w:t>
      </w:r>
      <w:r w:rsidR="00810CB9" w:rsidRPr="009A4436">
        <w:rPr>
          <w:rFonts w:ascii="Times New Roman" w:hAnsi="Times New Roman" w:cs="Times New Roman"/>
          <w:sz w:val="24"/>
          <w:szCs w:val="24"/>
          <w:lang w:val="es-CL"/>
        </w:rPr>
        <w:t>, 2020</w:t>
      </w:r>
      <w:r w:rsidR="005F1ACE" w:rsidRPr="009A4436">
        <w:rPr>
          <w:rFonts w:ascii="Times New Roman" w:hAnsi="Times New Roman" w:cs="Times New Roman"/>
          <w:sz w:val="24"/>
          <w:szCs w:val="24"/>
          <w:lang w:val="es-CL"/>
        </w:rPr>
        <w:t xml:space="preserve">). </w:t>
      </w:r>
      <w:r w:rsidR="00901AA0" w:rsidRPr="009A4436">
        <w:rPr>
          <w:rFonts w:ascii="Times New Roman" w:hAnsi="Times New Roman" w:cs="Times New Roman"/>
          <w:sz w:val="24"/>
          <w:szCs w:val="24"/>
          <w:lang w:val="es-CL"/>
        </w:rPr>
        <w:t>En este sentido, la elaboración de los textos escolares</w:t>
      </w:r>
      <w:r w:rsidR="00512B7A" w:rsidRPr="009A4436">
        <w:rPr>
          <w:rFonts w:ascii="Times New Roman" w:hAnsi="Times New Roman" w:cs="Times New Roman"/>
          <w:sz w:val="24"/>
          <w:szCs w:val="24"/>
        </w:rPr>
        <w:t xml:space="preserve"> no es neutral, </w:t>
      </w:r>
      <w:r w:rsidR="000D6D79" w:rsidRPr="009A4436">
        <w:rPr>
          <w:rFonts w:ascii="Times New Roman" w:hAnsi="Times New Roman" w:cs="Times New Roman"/>
          <w:sz w:val="24"/>
          <w:szCs w:val="24"/>
        </w:rPr>
        <w:t>puesto</w:t>
      </w:r>
      <w:r w:rsidR="00512B7A" w:rsidRPr="009A4436">
        <w:rPr>
          <w:rFonts w:ascii="Times New Roman" w:hAnsi="Times New Roman" w:cs="Times New Roman"/>
          <w:sz w:val="24"/>
          <w:szCs w:val="24"/>
        </w:rPr>
        <w:t xml:space="preserve"> que </w:t>
      </w:r>
      <w:r w:rsidR="006575CB" w:rsidRPr="009A4436">
        <w:rPr>
          <w:rFonts w:ascii="Times New Roman" w:hAnsi="Times New Roman" w:cs="Times New Roman"/>
          <w:sz w:val="24"/>
          <w:szCs w:val="24"/>
        </w:rPr>
        <w:t>se fundamenta en</w:t>
      </w:r>
      <w:r w:rsidR="00512B7A" w:rsidRPr="009A4436">
        <w:rPr>
          <w:rFonts w:ascii="Times New Roman" w:hAnsi="Times New Roman" w:cs="Times New Roman"/>
          <w:sz w:val="24"/>
          <w:szCs w:val="24"/>
        </w:rPr>
        <w:t xml:space="preserve"> </w:t>
      </w:r>
      <w:r w:rsidR="006575CB" w:rsidRPr="009A4436">
        <w:rPr>
          <w:rFonts w:ascii="Times New Roman" w:hAnsi="Times New Roman" w:cs="Times New Roman"/>
          <w:sz w:val="24"/>
          <w:szCs w:val="24"/>
        </w:rPr>
        <w:t>un</w:t>
      </w:r>
      <w:r w:rsidR="00512B7A" w:rsidRPr="009A4436">
        <w:rPr>
          <w:rFonts w:ascii="Times New Roman" w:hAnsi="Times New Roman" w:cs="Times New Roman"/>
          <w:sz w:val="24"/>
          <w:szCs w:val="24"/>
        </w:rPr>
        <w:t xml:space="preserve"> currículum hegemónico</w:t>
      </w:r>
      <w:r w:rsidR="00873655" w:rsidRPr="009A4436">
        <w:rPr>
          <w:rFonts w:ascii="Times New Roman" w:hAnsi="Times New Roman" w:cs="Times New Roman"/>
          <w:sz w:val="24"/>
          <w:szCs w:val="24"/>
        </w:rPr>
        <w:t xml:space="preserve"> </w:t>
      </w:r>
      <w:r w:rsidR="00512B7A" w:rsidRPr="009A4436">
        <w:rPr>
          <w:rFonts w:ascii="Times New Roman" w:hAnsi="Times New Roman" w:cs="Times New Roman"/>
          <w:sz w:val="24"/>
          <w:szCs w:val="24"/>
        </w:rPr>
        <w:t xml:space="preserve">y </w:t>
      </w:r>
      <w:r w:rsidR="006575CB" w:rsidRPr="009A4436">
        <w:rPr>
          <w:rFonts w:ascii="Times New Roman" w:hAnsi="Times New Roman" w:cs="Times New Roman"/>
          <w:sz w:val="24"/>
          <w:szCs w:val="24"/>
        </w:rPr>
        <w:t>en</w:t>
      </w:r>
      <w:r w:rsidR="00512B7A" w:rsidRPr="009A4436">
        <w:rPr>
          <w:rFonts w:ascii="Times New Roman" w:hAnsi="Times New Roman" w:cs="Times New Roman"/>
          <w:sz w:val="24"/>
          <w:szCs w:val="24"/>
        </w:rPr>
        <w:t xml:space="preserve"> una pedagogía instrumental</w:t>
      </w:r>
      <w:r w:rsidR="00E1071C">
        <w:rPr>
          <w:rFonts w:ascii="Times New Roman" w:hAnsi="Times New Roman" w:cs="Times New Roman"/>
          <w:sz w:val="24"/>
          <w:szCs w:val="24"/>
        </w:rPr>
        <w:t>,</w:t>
      </w:r>
      <w:r w:rsidR="00873655" w:rsidRPr="009A4436">
        <w:rPr>
          <w:rFonts w:ascii="Times New Roman" w:hAnsi="Times New Roman" w:cs="Times New Roman"/>
          <w:sz w:val="24"/>
          <w:szCs w:val="24"/>
        </w:rPr>
        <w:t xml:space="preserve"> que tiene</w:t>
      </w:r>
      <w:r w:rsidR="00E1071C">
        <w:rPr>
          <w:rFonts w:ascii="Times New Roman" w:hAnsi="Times New Roman" w:cs="Times New Roman"/>
          <w:sz w:val="24"/>
          <w:szCs w:val="24"/>
        </w:rPr>
        <w:t>n</w:t>
      </w:r>
      <w:r w:rsidR="00873655" w:rsidRPr="009A4436">
        <w:rPr>
          <w:rFonts w:ascii="Times New Roman" w:hAnsi="Times New Roman" w:cs="Times New Roman"/>
          <w:sz w:val="24"/>
          <w:szCs w:val="24"/>
        </w:rPr>
        <w:t xml:space="preserve"> como fin la</w:t>
      </w:r>
      <w:r w:rsidR="00512B7A" w:rsidRPr="009A4436">
        <w:rPr>
          <w:rFonts w:ascii="Times New Roman" w:hAnsi="Times New Roman" w:cs="Times New Roman"/>
          <w:sz w:val="24"/>
          <w:szCs w:val="24"/>
        </w:rPr>
        <w:t xml:space="preserve"> reproducción de la ideología dominante hacia las nuevas generaciones.</w:t>
      </w:r>
      <w:r w:rsidR="000D6D79" w:rsidRPr="009A4436">
        <w:rPr>
          <w:rFonts w:ascii="Times New Roman" w:hAnsi="Times New Roman" w:cs="Times New Roman"/>
          <w:sz w:val="24"/>
          <w:szCs w:val="24"/>
        </w:rPr>
        <w:t xml:space="preserve"> </w:t>
      </w:r>
      <w:r w:rsidR="006D7C28" w:rsidRPr="009A4436">
        <w:rPr>
          <w:rFonts w:ascii="Times New Roman" w:hAnsi="Times New Roman" w:cs="Times New Roman"/>
          <w:sz w:val="24"/>
          <w:szCs w:val="24"/>
        </w:rPr>
        <w:t xml:space="preserve">La escuela es la principal institución donde se forja este proceso, pues aquí </w:t>
      </w:r>
      <w:r w:rsidR="00AA3723" w:rsidRPr="009A4436">
        <w:rPr>
          <w:rFonts w:ascii="Times New Roman" w:hAnsi="Times New Roman" w:cs="Times New Roman"/>
          <w:sz w:val="24"/>
          <w:szCs w:val="24"/>
        </w:rPr>
        <w:t>se construyen</w:t>
      </w:r>
      <w:r w:rsidR="00DD2C57">
        <w:rPr>
          <w:rFonts w:ascii="Times New Roman" w:hAnsi="Times New Roman" w:cs="Times New Roman"/>
          <w:sz w:val="24"/>
          <w:szCs w:val="24"/>
        </w:rPr>
        <w:t xml:space="preserve"> y reproducen</w:t>
      </w:r>
      <w:r w:rsidR="00AA3723" w:rsidRPr="009A4436">
        <w:rPr>
          <w:rFonts w:ascii="Times New Roman" w:hAnsi="Times New Roman" w:cs="Times New Roman"/>
          <w:sz w:val="24"/>
          <w:szCs w:val="24"/>
        </w:rPr>
        <w:t xml:space="preserve"> </w:t>
      </w:r>
      <w:r w:rsidR="003159E2" w:rsidRPr="009A4436">
        <w:rPr>
          <w:rFonts w:ascii="Times New Roman" w:hAnsi="Times New Roman" w:cs="Times New Roman"/>
          <w:sz w:val="24"/>
          <w:szCs w:val="24"/>
        </w:rPr>
        <w:t xml:space="preserve">la mayor parte de las </w:t>
      </w:r>
      <w:r w:rsidR="00AA3723" w:rsidRPr="009A4436">
        <w:rPr>
          <w:rFonts w:ascii="Times New Roman" w:hAnsi="Times New Roman" w:cs="Times New Roman"/>
          <w:sz w:val="24"/>
          <w:szCs w:val="24"/>
        </w:rPr>
        <w:t>representaciones sociales que</w:t>
      </w:r>
      <w:r w:rsidR="00430FA8" w:rsidRPr="009A4436">
        <w:rPr>
          <w:rFonts w:ascii="Times New Roman" w:hAnsi="Times New Roman" w:cs="Times New Roman"/>
          <w:sz w:val="24"/>
          <w:szCs w:val="24"/>
        </w:rPr>
        <w:t xml:space="preserve"> configuran la</w:t>
      </w:r>
      <w:r w:rsidR="00F95542" w:rsidRPr="009A4436">
        <w:rPr>
          <w:rFonts w:ascii="Times New Roman" w:hAnsi="Times New Roman" w:cs="Times New Roman"/>
          <w:sz w:val="24"/>
          <w:szCs w:val="24"/>
        </w:rPr>
        <w:t>s identidades individuales y colectivas</w:t>
      </w:r>
      <w:r w:rsidR="000D6D79" w:rsidRPr="009A4436">
        <w:rPr>
          <w:rFonts w:ascii="Times New Roman" w:hAnsi="Times New Roman" w:cs="Times New Roman"/>
          <w:sz w:val="24"/>
          <w:szCs w:val="24"/>
        </w:rPr>
        <w:t xml:space="preserve"> </w:t>
      </w:r>
      <w:r w:rsidR="007801D6" w:rsidRPr="009A4436">
        <w:rPr>
          <w:rFonts w:ascii="Times New Roman" w:hAnsi="Times New Roman" w:cs="Times New Roman"/>
          <w:sz w:val="24"/>
          <w:szCs w:val="24"/>
        </w:rPr>
        <w:t xml:space="preserve">imperantes en </w:t>
      </w:r>
      <w:r w:rsidR="00AA3723" w:rsidRPr="009A4436">
        <w:rPr>
          <w:rFonts w:ascii="Times New Roman" w:hAnsi="Times New Roman" w:cs="Times New Roman"/>
          <w:sz w:val="24"/>
          <w:szCs w:val="24"/>
        </w:rPr>
        <w:t>los estudiantes</w:t>
      </w:r>
      <w:r w:rsidR="007801D6" w:rsidRPr="009A4436">
        <w:rPr>
          <w:rFonts w:ascii="Times New Roman" w:hAnsi="Times New Roman" w:cs="Times New Roman"/>
          <w:sz w:val="24"/>
          <w:szCs w:val="24"/>
        </w:rPr>
        <w:t xml:space="preserve"> y en las sociedades</w:t>
      </w:r>
      <w:r w:rsidR="00AA3723" w:rsidRPr="009A4436">
        <w:rPr>
          <w:rFonts w:ascii="Times New Roman" w:hAnsi="Times New Roman" w:cs="Times New Roman"/>
          <w:sz w:val="24"/>
          <w:szCs w:val="24"/>
        </w:rPr>
        <w:t xml:space="preserve">. </w:t>
      </w:r>
      <w:r w:rsidR="00BF53AC" w:rsidRPr="009A4436">
        <w:rPr>
          <w:rFonts w:ascii="Times New Roman" w:hAnsi="Times New Roman" w:cs="Times New Roman"/>
          <w:sz w:val="24"/>
          <w:szCs w:val="24"/>
        </w:rPr>
        <w:t xml:space="preserve">Para </w:t>
      </w:r>
      <w:bookmarkStart w:id="1" w:name="_Hlk42272197"/>
      <w:r w:rsidR="00BF53AC" w:rsidRPr="009A4436">
        <w:rPr>
          <w:rFonts w:ascii="Times New Roman" w:hAnsi="Times New Roman" w:cs="Times New Roman"/>
          <w:sz w:val="24"/>
          <w:szCs w:val="24"/>
        </w:rPr>
        <w:t xml:space="preserve">Villalón y </w:t>
      </w:r>
      <w:proofErr w:type="spellStart"/>
      <w:r w:rsidR="00BF53AC" w:rsidRPr="009A4436">
        <w:rPr>
          <w:rFonts w:ascii="Times New Roman" w:hAnsi="Times New Roman" w:cs="Times New Roman"/>
          <w:sz w:val="24"/>
          <w:szCs w:val="24"/>
        </w:rPr>
        <w:t>Pagès</w:t>
      </w:r>
      <w:proofErr w:type="spellEnd"/>
      <w:r w:rsidR="00BF53AC" w:rsidRPr="009A4436">
        <w:rPr>
          <w:rFonts w:ascii="Times New Roman" w:hAnsi="Times New Roman" w:cs="Times New Roman"/>
          <w:sz w:val="24"/>
          <w:szCs w:val="24"/>
        </w:rPr>
        <w:t xml:space="preserve"> </w:t>
      </w:r>
      <w:bookmarkEnd w:id="1"/>
      <w:r w:rsidR="00BF53AC" w:rsidRPr="009A4436">
        <w:rPr>
          <w:rFonts w:ascii="Times New Roman" w:hAnsi="Times New Roman" w:cs="Times New Roman"/>
          <w:sz w:val="24"/>
          <w:szCs w:val="24"/>
        </w:rPr>
        <w:t>(2014), l</w:t>
      </w:r>
      <w:r w:rsidR="00AA3723" w:rsidRPr="009A4436">
        <w:rPr>
          <w:rFonts w:ascii="Times New Roman" w:hAnsi="Times New Roman" w:cs="Times New Roman"/>
          <w:sz w:val="24"/>
          <w:szCs w:val="24"/>
        </w:rPr>
        <w:t xml:space="preserve">a </w:t>
      </w:r>
      <w:r w:rsidR="00B828BB" w:rsidRPr="009A4436">
        <w:rPr>
          <w:rFonts w:ascii="Times New Roman" w:hAnsi="Times New Roman" w:cs="Times New Roman"/>
          <w:sz w:val="24"/>
          <w:szCs w:val="24"/>
        </w:rPr>
        <w:t>enseñanza</w:t>
      </w:r>
      <w:r w:rsidR="00AA3723" w:rsidRPr="009A4436">
        <w:rPr>
          <w:rFonts w:ascii="Times New Roman" w:hAnsi="Times New Roman" w:cs="Times New Roman"/>
          <w:sz w:val="24"/>
          <w:szCs w:val="24"/>
        </w:rPr>
        <w:t xml:space="preserve"> de </w:t>
      </w:r>
      <w:r w:rsidR="00B828BB" w:rsidRPr="009A4436">
        <w:rPr>
          <w:rFonts w:ascii="Times New Roman" w:hAnsi="Times New Roman" w:cs="Times New Roman"/>
          <w:sz w:val="24"/>
          <w:szCs w:val="24"/>
        </w:rPr>
        <w:t xml:space="preserve">la </w:t>
      </w:r>
      <w:r w:rsidR="00AA3723" w:rsidRPr="009A4436">
        <w:rPr>
          <w:rFonts w:ascii="Times New Roman" w:hAnsi="Times New Roman" w:cs="Times New Roman"/>
          <w:sz w:val="24"/>
          <w:szCs w:val="24"/>
        </w:rPr>
        <w:t>historia</w:t>
      </w:r>
      <w:r w:rsidR="00430FA8" w:rsidRPr="009A4436">
        <w:rPr>
          <w:rFonts w:ascii="Times New Roman" w:hAnsi="Times New Roman" w:cs="Times New Roman"/>
          <w:sz w:val="24"/>
          <w:szCs w:val="24"/>
        </w:rPr>
        <w:t>, en particular,</w:t>
      </w:r>
      <w:r w:rsidR="00AA3723" w:rsidRPr="009A4436">
        <w:rPr>
          <w:rFonts w:ascii="Times New Roman" w:hAnsi="Times New Roman" w:cs="Times New Roman"/>
          <w:sz w:val="24"/>
          <w:szCs w:val="24"/>
        </w:rPr>
        <w:t xml:space="preserve"> tiene un papel indispensable</w:t>
      </w:r>
      <w:r w:rsidR="00430FA8" w:rsidRPr="009A4436">
        <w:rPr>
          <w:rFonts w:ascii="Times New Roman" w:hAnsi="Times New Roman" w:cs="Times New Roman"/>
          <w:sz w:val="24"/>
          <w:szCs w:val="24"/>
        </w:rPr>
        <w:t xml:space="preserve"> en dicho cometido</w:t>
      </w:r>
      <w:r w:rsidR="00AA3723" w:rsidRPr="009A4436">
        <w:rPr>
          <w:rFonts w:ascii="Times New Roman" w:hAnsi="Times New Roman" w:cs="Times New Roman"/>
          <w:sz w:val="24"/>
          <w:szCs w:val="24"/>
        </w:rPr>
        <w:t xml:space="preserve">, </w:t>
      </w:r>
      <w:r w:rsidR="00430FA8" w:rsidRPr="009A4436">
        <w:rPr>
          <w:rFonts w:ascii="Times New Roman" w:hAnsi="Times New Roman" w:cs="Times New Roman"/>
          <w:sz w:val="24"/>
          <w:szCs w:val="24"/>
        </w:rPr>
        <w:t>pues</w:t>
      </w:r>
      <w:r w:rsidR="00AA3723" w:rsidRPr="009A4436">
        <w:rPr>
          <w:rFonts w:ascii="Times New Roman" w:hAnsi="Times New Roman" w:cs="Times New Roman"/>
          <w:sz w:val="24"/>
          <w:szCs w:val="24"/>
        </w:rPr>
        <w:t xml:space="preserve"> ofrece</w:t>
      </w:r>
      <w:r w:rsidR="00473AE3" w:rsidRPr="009A4436">
        <w:rPr>
          <w:rFonts w:ascii="Times New Roman" w:hAnsi="Times New Roman" w:cs="Times New Roman"/>
          <w:sz w:val="24"/>
          <w:szCs w:val="24"/>
        </w:rPr>
        <w:t xml:space="preserve"> a los operadores políticos</w:t>
      </w:r>
      <w:r w:rsidR="00AA3723" w:rsidRPr="009A4436">
        <w:rPr>
          <w:rFonts w:ascii="Times New Roman" w:hAnsi="Times New Roman" w:cs="Times New Roman"/>
          <w:sz w:val="24"/>
          <w:szCs w:val="24"/>
        </w:rPr>
        <w:t xml:space="preserve"> la posibilidad de</w:t>
      </w:r>
      <w:r w:rsidR="00430FA8" w:rsidRPr="009A4436">
        <w:rPr>
          <w:rFonts w:ascii="Times New Roman" w:hAnsi="Times New Roman" w:cs="Times New Roman"/>
          <w:sz w:val="24"/>
          <w:szCs w:val="24"/>
        </w:rPr>
        <w:t xml:space="preserve"> </w:t>
      </w:r>
      <w:r w:rsidR="00AA3723" w:rsidRPr="009A4436">
        <w:rPr>
          <w:rFonts w:ascii="Times New Roman" w:hAnsi="Times New Roman" w:cs="Times New Roman"/>
          <w:sz w:val="24"/>
          <w:szCs w:val="24"/>
        </w:rPr>
        <w:t>in</w:t>
      </w:r>
      <w:r w:rsidR="00B828BB" w:rsidRPr="009A4436">
        <w:rPr>
          <w:rFonts w:ascii="Times New Roman" w:hAnsi="Times New Roman" w:cs="Times New Roman"/>
          <w:sz w:val="24"/>
          <w:szCs w:val="24"/>
        </w:rPr>
        <w:t>tervenir</w:t>
      </w:r>
      <w:r w:rsidR="00AA3723" w:rsidRPr="009A4436">
        <w:rPr>
          <w:rFonts w:ascii="Times New Roman" w:hAnsi="Times New Roman" w:cs="Times New Roman"/>
          <w:sz w:val="24"/>
          <w:szCs w:val="24"/>
        </w:rPr>
        <w:t xml:space="preserve"> en la formación de los futuros ciudadanos</w:t>
      </w:r>
      <w:r w:rsidR="00B828BB" w:rsidRPr="009A4436">
        <w:rPr>
          <w:rFonts w:ascii="Times New Roman" w:hAnsi="Times New Roman" w:cs="Times New Roman"/>
          <w:sz w:val="24"/>
          <w:szCs w:val="24"/>
        </w:rPr>
        <w:t>.</w:t>
      </w:r>
    </w:p>
    <w:p w14:paraId="3E1F6247" w14:textId="635BD68A" w:rsidR="00AC2B72" w:rsidRPr="009A4436" w:rsidRDefault="00AA3723"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Para cumplir </w:t>
      </w:r>
      <w:r w:rsidR="0072203F">
        <w:rPr>
          <w:rFonts w:ascii="Times New Roman" w:hAnsi="Times New Roman" w:cs="Times New Roman"/>
          <w:sz w:val="24"/>
          <w:szCs w:val="24"/>
        </w:rPr>
        <w:t>este</w:t>
      </w:r>
      <w:r w:rsidR="00750287" w:rsidRPr="009A4436">
        <w:rPr>
          <w:rFonts w:ascii="Times New Roman" w:hAnsi="Times New Roman" w:cs="Times New Roman"/>
          <w:sz w:val="24"/>
          <w:szCs w:val="24"/>
        </w:rPr>
        <w:t xml:space="preserve"> propósito</w:t>
      </w:r>
      <w:r w:rsidRPr="009A4436">
        <w:rPr>
          <w:rFonts w:ascii="Times New Roman" w:hAnsi="Times New Roman" w:cs="Times New Roman"/>
          <w:sz w:val="24"/>
          <w:szCs w:val="24"/>
        </w:rPr>
        <w:t xml:space="preserve">, el </w:t>
      </w:r>
      <w:r w:rsidR="00430FA8" w:rsidRPr="009A4436">
        <w:rPr>
          <w:rFonts w:ascii="Times New Roman" w:hAnsi="Times New Roman" w:cs="Times New Roman"/>
          <w:sz w:val="24"/>
          <w:szCs w:val="24"/>
        </w:rPr>
        <w:t xml:space="preserve">MINEDUC </w:t>
      </w:r>
      <w:r w:rsidRPr="009A4436">
        <w:rPr>
          <w:rFonts w:ascii="Times New Roman" w:hAnsi="Times New Roman" w:cs="Times New Roman"/>
          <w:sz w:val="24"/>
          <w:szCs w:val="24"/>
        </w:rPr>
        <w:t>utiliza</w:t>
      </w:r>
      <w:r w:rsidR="00473AE3" w:rsidRPr="009A4436">
        <w:rPr>
          <w:rFonts w:ascii="Times New Roman" w:hAnsi="Times New Roman" w:cs="Times New Roman"/>
          <w:sz w:val="24"/>
          <w:szCs w:val="24"/>
        </w:rPr>
        <w:t>,</w:t>
      </w:r>
      <w:r w:rsidRPr="009A4436">
        <w:rPr>
          <w:rFonts w:ascii="Times New Roman" w:hAnsi="Times New Roman" w:cs="Times New Roman"/>
          <w:sz w:val="24"/>
          <w:szCs w:val="24"/>
        </w:rPr>
        <w:t xml:space="preserve"> fundamentalmente</w:t>
      </w:r>
      <w:r w:rsidR="00473AE3" w:rsidRPr="009A4436">
        <w:rPr>
          <w:rFonts w:ascii="Times New Roman" w:hAnsi="Times New Roman" w:cs="Times New Roman"/>
          <w:sz w:val="24"/>
          <w:szCs w:val="24"/>
        </w:rPr>
        <w:t>,</w:t>
      </w:r>
      <w:r w:rsidRPr="009A4436">
        <w:rPr>
          <w:rFonts w:ascii="Times New Roman" w:hAnsi="Times New Roman" w:cs="Times New Roman"/>
          <w:sz w:val="24"/>
          <w:szCs w:val="24"/>
        </w:rPr>
        <w:t xml:space="preserve"> los textos escolares </w:t>
      </w:r>
      <w:r w:rsidR="00473AE3" w:rsidRPr="009A4436">
        <w:rPr>
          <w:rFonts w:ascii="Times New Roman" w:hAnsi="Times New Roman" w:cs="Times New Roman"/>
          <w:sz w:val="24"/>
          <w:szCs w:val="24"/>
        </w:rPr>
        <w:t>de historia,</w:t>
      </w:r>
      <w:r w:rsidR="00430FA8" w:rsidRPr="009A4436">
        <w:rPr>
          <w:rFonts w:ascii="Times New Roman" w:hAnsi="Times New Roman" w:cs="Times New Roman"/>
          <w:sz w:val="24"/>
          <w:szCs w:val="24"/>
        </w:rPr>
        <w:t xml:space="preserve"> que son </w:t>
      </w:r>
      <w:r w:rsidR="009C487B" w:rsidRPr="009A4436">
        <w:rPr>
          <w:rFonts w:ascii="Times New Roman" w:hAnsi="Times New Roman" w:cs="Times New Roman"/>
          <w:sz w:val="24"/>
          <w:szCs w:val="24"/>
        </w:rPr>
        <w:t>entregados a</w:t>
      </w:r>
      <w:r w:rsidR="00430FA8" w:rsidRPr="009A4436">
        <w:rPr>
          <w:rFonts w:ascii="Times New Roman" w:hAnsi="Times New Roman" w:cs="Times New Roman"/>
          <w:sz w:val="24"/>
          <w:szCs w:val="24"/>
        </w:rPr>
        <w:t xml:space="preserve"> los colegios</w:t>
      </w:r>
      <w:r w:rsidR="003517E7">
        <w:rPr>
          <w:rFonts w:ascii="Times New Roman" w:hAnsi="Times New Roman" w:cs="Times New Roman"/>
          <w:sz w:val="24"/>
          <w:szCs w:val="24"/>
        </w:rPr>
        <w:t xml:space="preserve"> públicos y subvencionados</w:t>
      </w:r>
      <w:r w:rsidRPr="009A4436">
        <w:rPr>
          <w:rFonts w:ascii="Times New Roman" w:hAnsi="Times New Roman" w:cs="Times New Roman"/>
          <w:sz w:val="24"/>
          <w:szCs w:val="24"/>
        </w:rPr>
        <w:t>, p</w:t>
      </w:r>
      <w:r w:rsidR="00942960" w:rsidRPr="009A4436">
        <w:rPr>
          <w:rFonts w:ascii="Times New Roman" w:hAnsi="Times New Roman" w:cs="Times New Roman"/>
          <w:sz w:val="24"/>
          <w:szCs w:val="24"/>
        </w:rPr>
        <w:t>orque</w:t>
      </w:r>
      <w:r w:rsidRPr="009A4436">
        <w:rPr>
          <w:rFonts w:ascii="Times New Roman" w:hAnsi="Times New Roman" w:cs="Times New Roman"/>
          <w:sz w:val="24"/>
          <w:szCs w:val="24"/>
        </w:rPr>
        <w:t xml:space="preserve"> tienen una importante influencia en la creación de</w:t>
      </w:r>
      <w:r w:rsidR="00473AE3" w:rsidRPr="009A4436">
        <w:rPr>
          <w:rFonts w:ascii="Times New Roman" w:hAnsi="Times New Roman" w:cs="Times New Roman"/>
          <w:sz w:val="24"/>
          <w:szCs w:val="24"/>
        </w:rPr>
        <w:t>l</w:t>
      </w:r>
      <w:r w:rsidRPr="009A4436">
        <w:rPr>
          <w:rFonts w:ascii="Times New Roman" w:hAnsi="Times New Roman" w:cs="Times New Roman"/>
          <w:sz w:val="24"/>
          <w:szCs w:val="24"/>
        </w:rPr>
        <w:t xml:space="preserve"> consenso cultural</w:t>
      </w:r>
      <w:r w:rsidR="00473AE3" w:rsidRPr="009A4436">
        <w:rPr>
          <w:rFonts w:ascii="Times New Roman" w:hAnsi="Times New Roman" w:cs="Times New Roman"/>
          <w:sz w:val="24"/>
          <w:szCs w:val="24"/>
        </w:rPr>
        <w:t xml:space="preserve"> que rige la</w:t>
      </w:r>
      <w:r w:rsidR="00512A90" w:rsidRPr="009A4436">
        <w:rPr>
          <w:rFonts w:ascii="Times New Roman" w:hAnsi="Times New Roman" w:cs="Times New Roman"/>
          <w:sz w:val="24"/>
          <w:szCs w:val="24"/>
        </w:rPr>
        <w:t xml:space="preserve"> sociedad</w:t>
      </w:r>
      <w:r w:rsidR="00473AE3" w:rsidRPr="009A4436">
        <w:rPr>
          <w:rFonts w:ascii="Times New Roman" w:hAnsi="Times New Roman" w:cs="Times New Roman"/>
          <w:sz w:val="24"/>
          <w:szCs w:val="24"/>
        </w:rPr>
        <w:t xml:space="preserve"> chilena, </w:t>
      </w:r>
      <w:r w:rsidR="00F95542" w:rsidRPr="009A4436">
        <w:rPr>
          <w:rFonts w:ascii="Times New Roman" w:hAnsi="Times New Roman" w:cs="Times New Roman"/>
          <w:sz w:val="24"/>
          <w:szCs w:val="24"/>
        </w:rPr>
        <w:t xml:space="preserve">lo </w:t>
      </w:r>
      <w:r w:rsidR="00473AE3" w:rsidRPr="009A4436">
        <w:rPr>
          <w:rFonts w:ascii="Times New Roman" w:hAnsi="Times New Roman" w:cs="Times New Roman"/>
          <w:sz w:val="24"/>
          <w:szCs w:val="24"/>
        </w:rPr>
        <w:t>que</w:t>
      </w:r>
      <w:r w:rsidR="00397EBD" w:rsidRPr="009A4436">
        <w:rPr>
          <w:rFonts w:ascii="Times New Roman" w:hAnsi="Times New Roman" w:cs="Times New Roman"/>
          <w:sz w:val="24"/>
          <w:szCs w:val="24"/>
        </w:rPr>
        <w:t xml:space="preserve">, según </w:t>
      </w:r>
      <w:proofErr w:type="spellStart"/>
      <w:r w:rsidR="00397EBD" w:rsidRPr="009A4436">
        <w:rPr>
          <w:rFonts w:ascii="Times New Roman" w:hAnsi="Times New Roman" w:cs="Times New Roman"/>
          <w:sz w:val="24"/>
          <w:szCs w:val="24"/>
        </w:rPr>
        <w:t>Montanares</w:t>
      </w:r>
      <w:proofErr w:type="spellEnd"/>
      <w:r w:rsidR="00397EBD" w:rsidRPr="009A4436">
        <w:rPr>
          <w:rFonts w:ascii="Times New Roman" w:hAnsi="Times New Roman" w:cs="Times New Roman"/>
          <w:sz w:val="24"/>
          <w:szCs w:val="24"/>
        </w:rPr>
        <w:t xml:space="preserve"> y </w:t>
      </w:r>
      <w:proofErr w:type="spellStart"/>
      <w:r w:rsidR="00397EBD" w:rsidRPr="009A4436">
        <w:rPr>
          <w:rFonts w:ascii="Times New Roman" w:hAnsi="Times New Roman" w:cs="Times New Roman"/>
          <w:sz w:val="24"/>
          <w:szCs w:val="24"/>
        </w:rPr>
        <w:t>Heeren</w:t>
      </w:r>
      <w:proofErr w:type="spellEnd"/>
      <w:r w:rsidR="00397EBD" w:rsidRPr="009A4436">
        <w:rPr>
          <w:rFonts w:ascii="Times New Roman" w:hAnsi="Times New Roman" w:cs="Times New Roman"/>
          <w:sz w:val="24"/>
          <w:szCs w:val="24"/>
        </w:rPr>
        <w:t xml:space="preserve"> (2020),</w:t>
      </w:r>
      <w:r w:rsidR="00473AE3" w:rsidRPr="009A4436">
        <w:rPr>
          <w:rFonts w:ascii="Times New Roman" w:hAnsi="Times New Roman" w:cs="Times New Roman"/>
          <w:sz w:val="24"/>
          <w:szCs w:val="24"/>
        </w:rPr>
        <w:t xml:space="preserve"> posibilita la identificación de </w:t>
      </w:r>
      <w:r w:rsidR="00E54B04" w:rsidRPr="009A4436">
        <w:rPr>
          <w:rFonts w:ascii="Times New Roman" w:hAnsi="Times New Roman" w:cs="Times New Roman"/>
          <w:sz w:val="24"/>
          <w:szCs w:val="24"/>
        </w:rPr>
        <w:t>los valores y actitudes</w:t>
      </w:r>
      <w:r w:rsidR="00473AE3" w:rsidRPr="009A4436">
        <w:rPr>
          <w:rFonts w:ascii="Times New Roman" w:hAnsi="Times New Roman" w:cs="Times New Roman"/>
          <w:sz w:val="24"/>
          <w:szCs w:val="24"/>
        </w:rPr>
        <w:t xml:space="preserve"> dominantes </w:t>
      </w:r>
      <w:r w:rsidR="00E54B04" w:rsidRPr="009A4436">
        <w:rPr>
          <w:rFonts w:ascii="Times New Roman" w:hAnsi="Times New Roman" w:cs="Times New Roman"/>
          <w:sz w:val="24"/>
          <w:szCs w:val="24"/>
        </w:rPr>
        <w:t xml:space="preserve">que dan cuenta de la </w:t>
      </w:r>
      <w:r w:rsidR="00942960" w:rsidRPr="009A4436">
        <w:rPr>
          <w:rFonts w:ascii="Times New Roman" w:hAnsi="Times New Roman" w:cs="Times New Roman"/>
          <w:sz w:val="24"/>
          <w:szCs w:val="24"/>
        </w:rPr>
        <w:t xml:space="preserve">interpretación </w:t>
      </w:r>
      <w:r w:rsidR="00E54B04" w:rsidRPr="009A4436">
        <w:rPr>
          <w:rFonts w:ascii="Times New Roman" w:hAnsi="Times New Roman" w:cs="Times New Roman"/>
          <w:sz w:val="24"/>
          <w:szCs w:val="24"/>
        </w:rPr>
        <w:t>hegemónica</w:t>
      </w:r>
      <w:r w:rsidR="00942960" w:rsidRPr="009A4436">
        <w:rPr>
          <w:rFonts w:ascii="Times New Roman" w:hAnsi="Times New Roman" w:cs="Times New Roman"/>
          <w:sz w:val="24"/>
          <w:szCs w:val="24"/>
        </w:rPr>
        <w:t xml:space="preserve"> </w:t>
      </w:r>
      <w:r w:rsidR="00473AE3" w:rsidRPr="009A4436">
        <w:rPr>
          <w:rFonts w:ascii="Times New Roman" w:hAnsi="Times New Roman" w:cs="Times New Roman"/>
          <w:sz w:val="24"/>
          <w:szCs w:val="24"/>
        </w:rPr>
        <w:t xml:space="preserve">de </w:t>
      </w:r>
      <w:r w:rsidR="00942960" w:rsidRPr="009A4436">
        <w:rPr>
          <w:rFonts w:ascii="Times New Roman" w:hAnsi="Times New Roman" w:cs="Times New Roman"/>
          <w:sz w:val="24"/>
          <w:szCs w:val="24"/>
        </w:rPr>
        <w:t xml:space="preserve">la </w:t>
      </w:r>
      <w:r w:rsidR="00B213EB" w:rsidRPr="009A4436">
        <w:rPr>
          <w:rFonts w:ascii="Times New Roman" w:hAnsi="Times New Roman" w:cs="Times New Roman"/>
          <w:sz w:val="24"/>
          <w:szCs w:val="24"/>
        </w:rPr>
        <w:t xml:space="preserve">historia </w:t>
      </w:r>
      <w:r w:rsidR="00942960" w:rsidRPr="009A4436">
        <w:rPr>
          <w:rFonts w:ascii="Times New Roman" w:hAnsi="Times New Roman" w:cs="Times New Roman"/>
          <w:sz w:val="24"/>
          <w:szCs w:val="24"/>
        </w:rPr>
        <w:t>de</w:t>
      </w:r>
      <w:r w:rsidR="00473AE3" w:rsidRPr="009A4436">
        <w:rPr>
          <w:rFonts w:ascii="Times New Roman" w:hAnsi="Times New Roman" w:cs="Times New Roman"/>
          <w:sz w:val="24"/>
          <w:szCs w:val="24"/>
        </w:rPr>
        <w:t>l país</w:t>
      </w:r>
      <w:r w:rsidR="00942960" w:rsidRPr="009A4436">
        <w:rPr>
          <w:rFonts w:ascii="Times New Roman" w:hAnsi="Times New Roman" w:cs="Times New Roman"/>
          <w:sz w:val="24"/>
          <w:szCs w:val="24"/>
        </w:rPr>
        <w:t>; asimismo</w:t>
      </w:r>
      <w:r w:rsidR="00E54B04" w:rsidRPr="009A4436">
        <w:rPr>
          <w:rFonts w:ascii="Times New Roman" w:hAnsi="Times New Roman" w:cs="Times New Roman"/>
          <w:sz w:val="24"/>
          <w:szCs w:val="24"/>
        </w:rPr>
        <w:t>,</w:t>
      </w:r>
      <w:r w:rsidR="00473AE3" w:rsidRPr="009A4436">
        <w:rPr>
          <w:rFonts w:ascii="Times New Roman" w:hAnsi="Times New Roman" w:cs="Times New Roman"/>
          <w:sz w:val="24"/>
          <w:szCs w:val="24"/>
        </w:rPr>
        <w:t xml:space="preserve"> permite evidenciar que estos manuales</w:t>
      </w:r>
      <w:r w:rsidR="00E54B04" w:rsidRPr="009A4436">
        <w:rPr>
          <w:rFonts w:ascii="Times New Roman" w:hAnsi="Times New Roman" w:cs="Times New Roman"/>
          <w:sz w:val="24"/>
          <w:szCs w:val="24"/>
        </w:rPr>
        <w:t xml:space="preserve"> funcionan como </w:t>
      </w:r>
      <w:r w:rsidR="00942960" w:rsidRPr="009A4436">
        <w:rPr>
          <w:rFonts w:ascii="Times New Roman" w:hAnsi="Times New Roman" w:cs="Times New Roman"/>
          <w:sz w:val="24"/>
          <w:szCs w:val="24"/>
        </w:rPr>
        <w:t xml:space="preserve">verdaderos dispositivos de </w:t>
      </w:r>
      <w:r w:rsidR="00E54B04" w:rsidRPr="009A4436">
        <w:rPr>
          <w:rFonts w:ascii="Times New Roman" w:hAnsi="Times New Roman" w:cs="Times New Roman"/>
          <w:sz w:val="24"/>
          <w:szCs w:val="24"/>
        </w:rPr>
        <w:lastRenderedPageBreak/>
        <w:t>perpetuación de</w:t>
      </w:r>
      <w:r w:rsidR="00832BA9" w:rsidRPr="009A4436">
        <w:rPr>
          <w:rFonts w:ascii="Times New Roman" w:hAnsi="Times New Roman" w:cs="Times New Roman"/>
          <w:sz w:val="24"/>
          <w:szCs w:val="24"/>
        </w:rPr>
        <w:t>l</w:t>
      </w:r>
      <w:r w:rsidR="00E54B04" w:rsidRPr="009A4436">
        <w:rPr>
          <w:rFonts w:ascii="Times New Roman" w:hAnsi="Times New Roman" w:cs="Times New Roman"/>
          <w:sz w:val="24"/>
          <w:szCs w:val="24"/>
        </w:rPr>
        <w:t xml:space="preserve"> rol de género tradicional, que concibe lo femenino como a</w:t>
      </w:r>
      <w:r w:rsidR="00473AE3" w:rsidRPr="009A4436">
        <w:rPr>
          <w:rFonts w:ascii="Times New Roman" w:hAnsi="Times New Roman" w:cs="Times New Roman"/>
          <w:sz w:val="24"/>
          <w:szCs w:val="24"/>
        </w:rPr>
        <w:t>sistencial</w:t>
      </w:r>
      <w:r w:rsidR="00E54B04" w:rsidRPr="009A4436">
        <w:rPr>
          <w:rFonts w:ascii="Times New Roman" w:hAnsi="Times New Roman" w:cs="Times New Roman"/>
          <w:sz w:val="24"/>
          <w:szCs w:val="24"/>
        </w:rPr>
        <w:t xml:space="preserve">, </w:t>
      </w:r>
      <w:r w:rsidR="00473AE3" w:rsidRPr="009A4436">
        <w:rPr>
          <w:rFonts w:ascii="Times New Roman" w:hAnsi="Times New Roman" w:cs="Times New Roman"/>
          <w:sz w:val="24"/>
          <w:szCs w:val="24"/>
        </w:rPr>
        <w:t>secundario</w:t>
      </w:r>
      <w:r w:rsidR="00E54B04" w:rsidRPr="009A4436">
        <w:rPr>
          <w:rFonts w:ascii="Times New Roman" w:hAnsi="Times New Roman" w:cs="Times New Roman"/>
          <w:sz w:val="24"/>
          <w:szCs w:val="24"/>
        </w:rPr>
        <w:t xml:space="preserve"> e incapaz de autonomía propia</w:t>
      </w:r>
      <w:r w:rsidR="00397EBD" w:rsidRPr="009A4436">
        <w:rPr>
          <w:rFonts w:ascii="Times New Roman" w:hAnsi="Times New Roman" w:cs="Times New Roman"/>
          <w:sz w:val="24"/>
          <w:szCs w:val="24"/>
        </w:rPr>
        <w:t xml:space="preserve"> (</w:t>
      </w:r>
      <w:r w:rsidR="00F844DC">
        <w:rPr>
          <w:rFonts w:ascii="Times New Roman" w:hAnsi="Times New Roman" w:cs="Times New Roman"/>
          <w:sz w:val="24"/>
          <w:szCs w:val="24"/>
        </w:rPr>
        <w:t>CASTRO; MANZO; PINTO</w:t>
      </w:r>
      <w:r w:rsidR="00E5507C" w:rsidRPr="009A4436">
        <w:rPr>
          <w:rFonts w:ascii="Times New Roman" w:hAnsi="Times New Roman" w:cs="Times New Roman"/>
          <w:sz w:val="24"/>
          <w:szCs w:val="24"/>
        </w:rPr>
        <w:t>, 2016</w:t>
      </w:r>
      <w:r w:rsidR="00397EBD" w:rsidRPr="009A4436">
        <w:rPr>
          <w:rFonts w:ascii="Times New Roman" w:hAnsi="Times New Roman" w:cs="Times New Roman"/>
          <w:sz w:val="24"/>
          <w:szCs w:val="24"/>
        </w:rPr>
        <w:t>)</w:t>
      </w:r>
      <w:r w:rsidR="00E54B04" w:rsidRPr="009A4436">
        <w:rPr>
          <w:rFonts w:ascii="Times New Roman" w:hAnsi="Times New Roman" w:cs="Times New Roman"/>
          <w:sz w:val="24"/>
          <w:szCs w:val="24"/>
        </w:rPr>
        <w:t>.</w:t>
      </w:r>
      <w:r w:rsidR="00805D4B" w:rsidRPr="009A4436">
        <w:rPr>
          <w:rFonts w:ascii="Times New Roman" w:hAnsi="Times New Roman" w:cs="Times New Roman"/>
          <w:sz w:val="24"/>
          <w:szCs w:val="24"/>
        </w:rPr>
        <w:t xml:space="preserve"> </w:t>
      </w:r>
      <w:r w:rsidR="00F95542" w:rsidRPr="009A4436">
        <w:rPr>
          <w:rFonts w:ascii="Times New Roman" w:hAnsi="Times New Roman" w:cs="Times New Roman"/>
          <w:sz w:val="24"/>
          <w:szCs w:val="24"/>
        </w:rPr>
        <w:t>Esto último</w:t>
      </w:r>
      <w:r w:rsidR="000F7812" w:rsidRPr="009A4436">
        <w:rPr>
          <w:rFonts w:ascii="Times New Roman" w:hAnsi="Times New Roman" w:cs="Times New Roman"/>
          <w:sz w:val="24"/>
          <w:szCs w:val="24"/>
        </w:rPr>
        <w:t xml:space="preserve">, siguiendo a </w:t>
      </w:r>
      <w:proofErr w:type="spellStart"/>
      <w:r w:rsidR="000F7812" w:rsidRPr="009A4436">
        <w:rPr>
          <w:rFonts w:ascii="Times New Roman" w:hAnsi="Times New Roman" w:cs="Times New Roman"/>
          <w:sz w:val="24"/>
          <w:szCs w:val="24"/>
        </w:rPr>
        <w:t>Marolla</w:t>
      </w:r>
      <w:proofErr w:type="spellEnd"/>
      <w:r w:rsidR="000F7812" w:rsidRPr="009A4436">
        <w:rPr>
          <w:rFonts w:ascii="Times New Roman" w:hAnsi="Times New Roman" w:cs="Times New Roman"/>
          <w:sz w:val="24"/>
          <w:szCs w:val="24"/>
        </w:rPr>
        <w:t xml:space="preserve"> (2019),</w:t>
      </w:r>
      <w:r w:rsidR="00F95542" w:rsidRPr="009A4436">
        <w:rPr>
          <w:rFonts w:ascii="Times New Roman" w:hAnsi="Times New Roman" w:cs="Times New Roman"/>
          <w:sz w:val="24"/>
          <w:szCs w:val="24"/>
        </w:rPr>
        <w:t xml:space="preserve"> deja en evidencia que</w:t>
      </w:r>
      <w:r w:rsidR="005F5F56" w:rsidRPr="009A4436">
        <w:rPr>
          <w:rFonts w:ascii="Times New Roman" w:hAnsi="Times New Roman" w:cs="Times New Roman"/>
          <w:sz w:val="24"/>
          <w:szCs w:val="24"/>
        </w:rPr>
        <w:t xml:space="preserve"> </w:t>
      </w:r>
      <w:r w:rsidR="00AC2B72" w:rsidRPr="009A4436">
        <w:rPr>
          <w:rFonts w:ascii="Times New Roman" w:hAnsi="Times New Roman" w:cs="Times New Roman"/>
          <w:sz w:val="24"/>
          <w:szCs w:val="24"/>
        </w:rPr>
        <w:t xml:space="preserve">los libros </w:t>
      </w:r>
      <w:r w:rsidR="00750287" w:rsidRPr="009A4436">
        <w:rPr>
          <w:rFonts w:ascii="Times New Roman" w:hAnsi="Times New Roman" w:cs="Times New Roman"/>
          <w:sz w:val="24"/>
          <w:szCs w:val="24"/>
        </w:rPr>
        <w:t xml:space="preserve">de texto </w:t>
      </w:r>
      <w:r w:rsidR="00AC2B72" w:rsidRPr="009A4436">
        <w:rPr>
          <w:rFonts w:ascii="Times New Roman" w:hAnsi="Times New Roman" w:cs="Times New Roman"/>
          <w:sz w:val="24"/>
          <w:szCs w:val="24"/>
        </w:rPr>
        <w:t xml:space="preserve">se han construido </w:t>
      </w:r>
      <w:r w:rsidR="005F5F56" w:rsidRPr="009A4436">
        <w:rPr>
          <w:rFonts w:ascii="Times New Roman" w:hAnsi="Times New Roman" w:cs="Times New Roman"/>
          <w:sz w:val="24"/>
          <w:szCs w:val="24"/>
        </w:rPr>
        <w:t>desde la lógica del androcentrismo</w:t>
      </w:r>
      <w:r w:rsidR="0072203F">
        <w:rPr>
          <w:rFonts w:ascii="Times New Roman" w:hAnsi="Times New Roman" w:cs="Times New Roman"/>
          <w:sz w:val="24"/>
          <w:szCs w:val="24"/>
        </w:rPr>
        <w:t>,</w:t>
      </w:r>
      <w:r w:rsidR="005F5F56" w:rsidRPr="009A4436">
        <w:rPr>
          <w:rFonts w:ascii="Times New Roman" w:hAnsi="Times New Roman" w:cs="Times New Roman"/>
          <w:sz w:val="24"/>
          <w:szCs w:val="24"/>
        </w:rPr>
        <w:t xml:space="preserve"> que se apoya</w:t>
      </w:r>
      <w:r w:rsidR="00AC2B72" w:rsidRPr="009A4436">
        <w:rPr>
          <w:rFonts w:ascii="Times New Roman" w:hAnsi="Times New Roman" w:cs="Times New Roman"/>
          <w:sz w:val="24"/>
          <w:szCs w:val="24"/>
        </w:rPr>
        <w:t xml:space="preserve">, sobre todo, en el protagonismo de los hombres y </w:t>
      </w:r>
      <w:r w:rsidR="005F5F56" w:rsidRPr="009A4436">
        <w:rPr>
          <w:rFonts w:ascii="Times New Roman" w:hAnsi="Times New Roman" w:cs="Times New Roman"/>
          <w:sz w:val="24"/>
          <w:szCs w:val="24"/>
        </w:rPr>
        <w:t>en el relegamiento de las mujeres</w:t>
      </w:r>
      <w:r w:rsidR="00A1788A">
        <w:rPr>
          <w:rFonts w:ascii="Times New Roman" w:hAnsi="Times New Roman" w:cs="Times New Roman"/>
          <w:sz w:val="24"/>
          <w:szCs w:val="24"/>
        </w:rPr>
        <w:t xml:space="preserve"> al ámbito</w:t>
      </w:r>
      <w:r w:rsidR="00126DF7">
        <w:rPr>
          <w:rFonts w:ascii="Times New Roman" w:hAnsi="Times New Roman" w:cs="Times New Roman"/>
          <w:sz w:val="24"/>
          <w:szCs w:val="24"/>
        </w:rPr>
        <w:t xml:space="preserve"> privado, que busca excluir su participación en </w:t>
      </w:r>
      <w:r w:rsidR="00AC2B72" w:rsidRPr="009A4436">
        <w:rPr>
          <w:rFonts w:ascii="Times New Roman" w:hAnsi="Times New Roman" w:cs="Times New Roman"/>
          <w:sz w:val="24"/>
          <w:szCs w:val="24"/>
        </w:rPr>
        <w:t>la</w:t>
      </w:r>
      <w:r w:rsidR="00126DF7">
        <w:rPr>
          <w:rFonts w:ascii="Times New Roman" w:hAnsi="Times New Roman" w:cs="Times New Roman"/>
          <w:sz w:val="24"/>
          <w:szCs w:val="24"/>
        </w:rPr>
        <w:t xml:space="preserve"> vida pública y en la</w:t>
      </w:r>
      <w:r w:rsidR="00AC2B72" w:rsidRPr="009A4436">
        <w:rPr>
          <w:rFonts w:ascii="Times New Roman" w:hAnsi="Times New Roman" w:cs="Times New Roman"/>
          <w:sz w:val="24"/>
          <w:szCs w:val="24"/>
        </w:rPr>
        <w:t xml:space="preserve"> construcción de la historia. </w:t>
      </w:r>
    </w:p>
    <w:p w14:paraId="6DB5D5BE" w14:textId="1F126E25" w:rsidR="001B44AB" w:rsidRPr="009A4436" w:rsidRDefault="00E54B04"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Por su</w:t>
      </w:r>
      <w:r w:rsidR="00B205AC" w:rsidRPr="009A4436">
        <w:rPr>
          <w:rFonts w:ascii="Times New Roman" w:hAnsi="Times New Roman" w:cs="Times New Roman"/>
          <w:sz w:val="24"/>
          <w:szCs w:val="24"/>
        </w:rPr>
        <w:t xml:space="preserve"> carácter instrumental y su </w:t>
      </w:r>
      <w:r w:rsidR="00750287" w:rsidRPr="009A4436">
        <w:rPr>
          <w:rFonts w:ascii="Times New Roman" w:hAnsi="Times New Roman" w:cs="Times New Roman"/>
          <w:sz w:val="24"/>
          <w:szCs w:val="24"/>
        </w:rPr>
        <w:t xml:space="preserve">acentuado </w:t>
      </w:r>
      <w:r w:rsidR="00B205AC" w:rsidRPr="009A4436">
        <w:rPr>
          <w:rFonts w:ascii="Times New Roman" w:hAnsi="Times New Roman" w:cs="Times New Roman"/>
          <w:sz w:val="24"/>
          <w:szCs w:val="24"/>
        </w:rPr>
        <w:t xml:space="preserve">discurso androcéntrico, la </w:t>
      </w:r>
      <w:r w:rsidR="00E15C4A" w:rsidRPr="009A4436">
        <w:rPr>
          <w:rFonts w:ascii="Times New Roman" w:hAnsi="Times New Roman" w:cs="Times New Roman"/>
          <w:sz w:val="24"/>
          <w:szCs w:val="24"/>
        </w:rPr>
        <w:t>actuación</w:t>
      </w:r>
      <w:r w:rsidR="00B205AC" w:rsidRPr="009A4436">
        <w:rPr>
          <w:rFonts w:ascii="Times New Roman" w:hAnsi="Times New Roman" w:cs="Times New Roman"/>
          <w:sz w:val="24"/>
          <w:szCs w:val="24"/>
        </w:rPr>
        <w:t xml:space="preserve"> femenina en </w:t>
      </w:r>
      <w:r w:rsidR="00F44D2A" w:rsidRPr="009A4436">
        <w:rPr>
          <w:rFonts w:ascii="Times New Roman" w:hAnsi="Times New Roman" w:cs="Times New Roman"/>
          <w:sz w:val="24"/>
          <w:szCs w:val="24"/>
        </w:rPr>
        <w:t xml:space="preserve">la historia chilena </w:t>
      </w:r>
      <w:r w:rsidR="00B205AC" w:rsidRPr="009A4436">
        <w:rPr>
          <w:rFonts w:ascii="Times New Roman" w:hAnsi="Times New Roman" w:cs="Times New Roman"/>
          <w:sz w:val="24"/>
          <w:szCs w:val="24"/>
        </w:rPr>
        <w:t xml:space="preserve">ha estado prácticamente ausente en los textos escolares, </w:t>
      </w:r>
      <w:r w:rsidR="00750287" w:rsidRPr="009A4436">
        <w:rPr>
          <w:rFonts w:ascii="Times New Roman" w:hAnsi="Times New Roman" w:cs="Times New Roman"/>
          <w:sz w:val="24"/>
          <w:szCs w:val="24"/>
        </w:rPr>
        <w:t>pues,</w:t>
      </w:r>
      <w:r w:rsidR="00B205AC" w:rsidRPr="009A4436">
        <w:rPr>
          <w:rFonts w:ascii="Times New Roman" w:hAnsi="Times New Roman" w:cs="Times New Roman"/>
          <w:sz w:val="24"/>
          <w:szCs w:val="24"/>
        </w:rPr>
        <w:t xml:space="preserve"> </w:t>
      </w:r>
      <w:r w:rsidR="00551842" w:rsidRPr="009A4436">
        <w:rPr>
          <w:rFonts w:ascii="Times New Roman" w:hAnsi="Times New Roman" w:cs="Times New Roman"/>
          <w:sz w:val="24"/>
          <w:szCs w:val="24"/>
        </w:rPr>
        <w:t>esencialmente</w:t>
      </w:r>
      <w:r w:rsidR="00750287" w:rsidRPr="009A4436">
        <w:rPr>
          <w:rFonts w:ascii="Times New Roman" w:hAnsi="Times New Roman" w:cs="Times New Roman"/>
          <w:sz w:val="24"/>
          <w:szCs w:val="24"/>
        </w:rPr>
        <w:t>,</w:t>
      </w:r>
      <w:r w:rsidR="00B205AC" w:rsidRPr="009A4436">
        <w:rPr>
          <w:rFonts w:ascii="Times New Roman" w:hAnsi="Times New Roman" w:cs="Times New Roman"/>
          <w:sz w:val="24"/>
          <w:szCs w:val="24"/>
        </w:rPr>
        <w:t xml:space="preserve"> se centran en </w:t>
      </w:r>
      <w:r w:rsidR="00B213EB" w:rsidRPr="009A4436">
        <w:rPr>
          <w:rFonts w:ascii="Times New Roman" w:hAnsi="Times New Roman" w:cs="Times New Roman"/>
          <w:sz w:val="24"/>
          <w:szCs w:val="24"/>
        </w:rPr>
        <w:t xml:space="preserve">abordar </w:t>
      </w:r>
      <w:r w:rsidR="00B205AC" w:rsidRPr="009A4436">
        <w:rPr>
          <w:rFonts w:ascii="Times New Roman" w:hAnsi="Times New Roman" w:cs="Times New Roman"/>
          <w:sz w:val="24"/>
          <w:szCs w:val="24"/>
        </w:rPr>
        <w:t>el legado realizado por diversas figuras masculinas en</w:t>
      </w:r>
      <w:r w:rsidR="00B213EB" w:rsidRPr="009A4436">
        <w:rPr>
          <w:rFonts w:ascii="Times New Roman" w:hAnsi="Times New Roman" w:cs="Times New Roman"/>
          <w:sz w:val="24"/>
          <w:szCs w:val="24"/>
        </w:rPr>
        <w:t xml:space="preserve"> la sociedad</w:t>
      </w:r>
      <w:r w:rsidR="00B205AC" w:rsidRPr="009A4436">
        <w:rPr>
          <w:rFonts w:ascii="Times New Roman" w:hAnsi="Times New Roman" w:cs="Times New Roman"/>
          <w:sz w:val="24"/>
          <w:szCs w:val="24"/>
        </w:rPr>
        <w:t xml:space="preserve">. </w:t>
      </w:r>
      <w:r w:rsidR="003A2F05" w:rsidRPr="009A4436">
        <w:rPr>
          <w:rFonts w:ascii="Times New Roman" w:hAnsi="Times New Roman" w:cs="Times New Roman"/>
          <w:sz w:val="24"/>
          <w:szCs w:val="24"/>
        </w:rPr>
        <w:t>Así</w:t>
      </w:r>
      <w:r w:rsidR="00750287" w:rsidRPr="009A4436">
        <w:rPr>
          <w:rFonts w:ascii="Times New Roman" w:hAnsi="Times New Roman" w:cs="Times New Roman"/>
          <w:sz w:val="24"/>
          <w:szCs w:val="24"/>
        </w:rPr>
        <w:t>, p</w:t>
      </w:r>
      <w:r w:rsidR="00397EBD" w:rsidRPr="009A4436">
        <w:rPr>
          <w:rFonts w:ascii="Times New Roman" w:hAnsi="Times New Roman" w:cs="Times New Roman"/>
          <w:sz w:val="24"/>
          <w:szCs w:val="24"/>
        </w:rPr>
        <w:t>ara Fernández (2010),</w:t>
      </w:r>
      <w:r w:rsidR="005F5F56" w:rsidRPr="009A4436">
        <w:rPr>
          <w:rFonts w:ascii="Times New Roman" w:hAnsi="Times New Roman" w:cs="Times New Roman"/>
          <w:sz w:val="24"/>
          <w:szCs w:val="24"/>
        </w:rPr>
        <w:t xml:space="preserve"> los protagonistas de los </w:t>
      </w:r>
      <w:r w:rsidR="00AA047A" w:rsidRPr="009A4436">
        <w:rPr>
          <w:rFonts w:ascii="Times New Roman" w:hAnsi="Times New Roman" w:cs="Times New Roman"/>
          <w:sz w:val="24"/>
          <w:szCs w:val="24"/>
        </w:rPr>
        <w:t>libros de texto oficiales</w:t>
      </w:r>
      <w:r w:rsidR="005F5F56" w:rsidRPr="009A4436">
        <w:rPr>
          <w:rFonts w:ascii="Times New Roman" w:hAnsi="Times New Roman" w:cs="Times New Roman"/>
          <w:sz w:val="24"/>
          <w:szCs w:val="24"/>
        </w:rPr>
        <w:t xml:space="preserve"> son aquellos hombres ligados al poder, la administración, la política y la esfera pública, </w:t>
      </w:r>
      <w:r w:rsidR="00AA047A" w:rsidRPr="009A4436">
        <w:rPr>
          <w:rFonts w:ascii="Times New Roman" w:hAnsi="Times New Roman" w:cs="Times New Roman"/>
          <w:sz w:val="24"/>
          <w:szCs w:val="24"/>
        </w:rPr>
        <w:t>lo cual provoca</w:t>
      </w:r>
      <w:r w:rsidR="005F5F56" w:rsidRPr="009A4436">
        <w:rPr>
          <w:rFonts w:ascii="Times New Roman" w:hAnsi="Times New Roman" w:cs="Times New Roman"/>
          <w:sz w:val="24"/>
          <w:szCs w:val="24"/>
        </w:rPr>
        <w:t xml:space="preserve"> que la enseñanza de la disciplina genere estereotipos y prejuicios en torno a </w:t>
      </w:r>
      <w:r w:rsidR="00750287" w:rsidRPr="009A4436">
        <w:rPr>
          <w:rFonts w:ascii="Times New Roman" w:hAnsi="Times New Roman" w:cs="Times New Roman"/>
          <w:sz w:val="24"/>
          <w:szCs w:val="24"/>
        </w:rPr>
        <w:t xml:space="preserve">las mujeres </w:t>
      </w:r>
      <w:r w:rsidR="005F5F56" w:rsidRPr="009A4436">
        <w:rPr>
          <w:rFonts w:ascii="Times New Roman" w:hAnsi="Times New Roman" w:cs="Times New Roman"/>
          <w:sz w:val="24"/>
          <w:szCs w:val="24"/>
        </w:rPr>
        <w:t>y a su participación en la historia</w:t>
      </w:r>
      <w:r w:rsidR="00397EBD" w:rsidRPr="009A4436">
        <w:rPr>
          <w:rFonts w:ascii="Times New Roman" w:hAnsi="Times New Roman" w:cs="Times New Roman"/>
          <w:sz w:val="24"/>
          <w:szCs w:val="24"/>
        </w:rPr>
        <w:t>.</w:t>
      </w:r>
      <w:r w:rsidR="00A565FD" w:rsidRPr="009A4436">
        <w:rPr>
          <w:rFonts w:ascii="Times New Roman" w:hAnsi="Times New Roman" w:cs="Times New Roman"/>
          <w:sz w:val="24"/>
          <w:szCs w:val="24"/>
        </w:rPr>
        <w:t xml:space="preserve"> </w:t>
      </w:r>
    </w:p>
    <w:p w14:paraId="3C25CDAE" w14:textId="4F377F52" w:rsidR="00A565FD" w:rsidRPr="009A4436" w:rsidRDefault="00E5798E"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Respecto a esto último, cabe destacar que el uso excesivo del texto escolar por parte del docente </w:t>
      </w:r>
      <w:r w:rsidR="001B44AB" w:rsidRPr="009A4436">
        <w:rPr>
          <w:rFonts w:ascii="Times New Roman" w:hAnsi="Times New Roman" w:cs="Times New Roman"/>
          <w:sz w:val="24"/>
          <w:szCs w:val="24"/>
        </w:rPr>
        <w:t xml:space="preserve">puede contribuir, debido a la </w:t>
      </w:r>
      <w:r w:rsidR="001C765F" w:rsidRPr="009A4436">
        <w:rPr>
          <w:rFonts w:ascii="Times New Roman" w:hAnsi="Times New Roman" w:cs="Times New Roman"/>
          <w:sz w:val="24"/>
          <w:szCs w:val="24"/>
        </w:rPr>
        <w:t>naturaleza</w:t>
      </w:r>
      <w:r w:rsidR="001B44AB" w:rsidRPr="009A4436">
        <w:rPr>
          <w:rFonts w:ascii="Times New Roman" w:hAnsi="Times New Roman" w:cs="Times New Roman"/>
          <w:sz w:val="24"/>
          <w:szCs w:val="24"/>
        </w:rPr>
        <w:t xml:space="preserve"> androcéntrica de</w:t>
      </w:r>
      <w:r w:rsidRPr="009A4436">
        <w:rPr>
          <w:rFonts w:ascii="Times New Roman" w:hAnsi="Times New Roman" w:cs="Times New Roman"/>
          <w:sz w:val="24"/>
          <w:szCs w:val="24"/>
        </w:rPr>
        <w:t xml:space="preserve"> dicho insumo</w:t>
      </w:r>
      <w:r w:rsidR="001B44AB" w:rsidRPr="009A4436">
        <w:rPr>
          <w:rFonts w:ascii="Times New Roman" w:hAnsi="Times New Roman" w:cs="Times New Roman"/>
          <w:sz w:val="24"/>
          <w:szCs w:val="24"/>
        </w:rPr>
        <w:t xml:space="preserve">, a </w:t>
      </w:r>
      <w:r w:rsidR="00A565FD" w:rsidRPr="009A4436">
        <w:rPr>
          <w:rFonts w:ascii="Times New Roman" w:hAnsi="Times New Roman" w:cs="Times New Roman"/>
          <w:sz w:val="24"/>
          <w:szCs w:val="24"/>
        </w:rPr>
        <w:t>garantiza</w:t>
      </w:r>
      <w:r w:rsidR="001B44AB" w:rsidRPr="009A4436">
        <w:rPr>
          <w:rFonts w:ascii="Times New Roman" w:hAnsi="Times New Roman" w:cs="Times New Roman"/>
          <w:sz w:val="24"/>
          <w:szCs w:val="24"/>
        </w:rPr>
        <w:t>r</w:t>
      </w:r>
      <w:r w:rsidR="00A565FD" w:rsidRPr="009A4436">
        <w:rPr>
          <w:rFonts w:ascii="Times New Roman" w:hAnsi="Times New Roman" w:cs="Times New Roman"/>
          <w:sz w:val="24"/>
          <w:szCs w:val="24"/>
        </w:rPr>
        <w:t xml:space="preserve"> la posición dominante de los hombres y </w:t>
      </w:r>
      <w:r w:rsidR="001B44AB" w:rsidRPr="009A4436">
        <w:rPr>
          <w:rFonts w:ascii="Times New Roman" w:hAnsi="Times New Roman" w:cs="Times New Roman"/>
          <w:sz w:val="24"/>
          <w:szCs w:val="24"/>
        </w:rPr>
        <w:t xml:space="preserve">a </w:t>
      </w:r>
      <w:r w:rsidR="0004517D" w:rsidRPr="009A4436">
        <w:rPr>
          <w:rFonts w:ascii="Times New Roman" w:hAnsi="Times New Roman" w:cs="Times New Roman"/>
          <w:sz w:val="24"/>
          <w:szCs w:val="24"/>
        </w:rPr>
        <w:t xml:space="preserve">potenciar </w:t>
      </w:r>
      <w:r w:rsidR="00A565FD" w:rsidRPr="009A4436">
        <w:rPr>
          <w:rFonts w:ascii="Times New Roman" w:hAnsi="Times New Roman" w:cs="Times New Roman"/>
          <w:sz w:val="24"/>
          <w:szCs w:val="24"/>
        </w:rPr>
        <w:t>la</w:t>
      </w:r>
      <w:r w:rsidR="00F62F8B" w:rsidRPr="009A4436">
        <w:rPr>
          <w:rFonts w:ascii="Times New Roman" w:hAnsi="Times New Roman" w:cs="Times New Roman"/>
          <w:sz w:val="24"/>
          <w:szCs w:val="24"/>
        </w:rPr>
        <w:t xml:space="preserve"> discriminación de género</w:t>
      </w:r>
      <w:r w:rsidR="00A565FD" w:rsidRPr="009A4436">
        <w:rPr>
          <w:rFonts w:ascii="Times New Roman" w:hAnsi="Times New Roman" w:cs="Times New Roman"/>
          <w:sz w:val="24"/>
          <w:szCs w:val="24"/>
        </w:rPr>
        <w:t xml:space="preserve">. En el caso chileno, por ejemplo, la utilización de </w:t>
      </w:r>
      <w:r w:rsidR="00E15C4A" w:rsidRPr="009A4436">
        <w:rPr>
          <w:rFonts w:ascii="Times New Roman" w:hAnsi="Times New Roman" w:cs="Times New Roman"/>
          <w:sz w:val="24"/>
          <w:szCs w:val="24"/>
        </w:rPr>
        <w:t xml:space="preserve">los </w:t>
      </w:r>
      <w:r w:rsidR="00A565FD" w:rsidRPr="009A4436">
        <w:rPr>
          <w:rFonts w:ascii="Times New Roman" w:hAnsi="Times New Roman" w:cs="Times New Roman"/>
          <w:sz w:val="24"/>
          <w:szCs w:val="24"/>
        </w:rPr>
        <w:t xml:space="preserve">manuales de Historia, Geografía y Ciencias Sociales distribuidos por </w:t>
      </w:r>
      <w:r w:rsidR="00750287" w:rsidRPr="009A4436">
        <w:rPr>
          <w:rFonts w:ascii="Times New Roman" w:hAnsi="Times New Roman" w:cs="Times New Roman"/>
          <w:sz w:val="24"/>
          <w:szCs w:val="24"/>
        </w:rPr>
        <w:t xml:space="preserve">el </w:t>
      </w:r>
      <w:r w:rsidR="00A565FD" w:rsidRPr="009A4436">
        <w:rPr>
          <w:rFonts w:ascii="Times New Roman" w:hAnsi="Times New Roman" w:cs="Times New Roman"/>
          <w:sz w:val="24"/>
          <w:szCs w:val="24"/>
        </w:rPr>
        <w:t xml:space="preserve">MINEDUC se asocia con fuerza a varios de los objetivos de trabajo en clase, con porcentajes iguales o superiores al 80%; asimismo, es importante notar que en esta asignatura se alcanzan los mayores porcentajes de </w:t>
      </w:r>
      <w:r w:rsidR="0072203F">
        <w:rPr>
          <w:rFonts w:ascii="Times New Roman" w:hAnsi="Times New Roman" w:cs="Times New Roman"/>
          <w:sz w:val="24"/>
          <w:szCs w:val="24"/>
        </w:rPr>
        <w:t>uso del texto entre los maestros</w:t>
      </w:r>
      <w:r w:rsidR="00A565FD" w:rsidRPr="009A4436">
        <w:rPr>
          <w:rFonts w:ascii="Times New Roman" w:hAnsi="Times New Roman" w:cs="Times New Roman"/>
          <w:sz w:val="24"/>
          <w:szCs w:val="24"/>
        </w:rPr>
        <w:t xml:space="preserve"> (</w:t>
      </w:r>
      <w:r w:rsidR="00F844DC">
        <w:rPr>
          <w:rFonts w:ascii="Times New Roman" w:hAnsi="Times New Roman" w:cs="Times New Roman"/>
          <w:sz w:val="24"/>
          <w:szCs w:val="24"/>
        </w:rPr>
        <w:t>OLIVERA</w:t>
      </w:r>
      <w:r w:rsidR="00A565FD" w:rsidRPr="009A4436">
        <w:rPr>
          <w:rFonts w:ascii="Times New Roman" w:hAnsi="Times New Roman" w:cs="Times New Roman"/>
          <w:sz w:val="24"/>
          <w:szCs w:val="24"/>
        </w:rPr>
        <w:t xml:space="preserve">, 2016). </w:t>
      </w:r>
    </w:p>
    <w:p w14:paraId="1780990C" w14:textId="5D2FCFF2" w:rsidR="00AA047A" w:rsidRPr="009A4436" w:rsidRDefault="00A565FD"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Debido al predominio de esta práctica, existe una alta posibilidad de que el texto no sea lo suficientemente cuestionado por el profesorado, con el consecuente riesgo de promover un aprendizaje </w:t>
      </w:r>
      <w:r w:rsidR="005147B0" w:rsidRPr="009A4436">
        <w:rPr>
          <w:rFonts w:ascii="Times New Roman" w:hAnsi="Times New Roman" w:cs="Times New Roman"/>
          <w:sz w:val="24"/>
          <w:szCs w:val="24"/>
        </w:rPr>
        <w:t>poco</w:t>
      </w:r>
      <w:r w:rsidR="00F62F8B" w:rsidRPr="009A4436">
        <w:rPr>
          <w:rFonts w:ascii="Times New Roman" w:hAnsi="Times New Roman" w:cs="Times New Roman"/>
          <w:sz w:val="24"/>
          <w:szCs w:val="24"/>
        </w:rPr>
        <w:t xml:space="preserve"> significativo</w:t>
      </w:r>
      <w:r w:rsidRPr="009A4436">
        <w:rPr>
          <w:rFonts w:ascii="Times New Roman" w:hAnsi="Times New Roman" w:cs="Times New Roman"/>
          <w:sz w:val="24"/>
          <w:szCs w:val="24"/>
        </w:rPr>
        <w:t xml:space="preserve"> </w:t>
      </w:r>
      <w:r w:rsidR="005147B0" w:rsidRPr="009A4436">
        <w:rPr>
          <w:rFonts w:ascii="Times New Roman" w:hAnsi="Times New Roman" w:cs="Times New Roman"/>
          <w:sz w:val="24"/>
          <w:szCs w:val="24"/>
        </w:rPr>
        <w:t xml:space="preserve">y descontextualizado </w:t>
      </w:r>
      <w:r w:rsidRPr="009A4436">
        <w:rPr>
          <w:rFonts w:ascii="Times New Roman" w:hAnsi="Times New Roman" w:cs="Times New Roman"/>
          <w:sz w:val="24"/>
          <w:szCs w:val="24"/>
        </w:rPr>
        <w:t>en los estudiantes</w:t>
      </w:r>
      <w:r w:rsidR="001C765F" w:rsidRPr="009A4436">
        <w:rPr>
          <w:rFonts w:ascii="Times New Roman" w:hAnsi="Times New Roman" w:cs="Times New Roman"/>
          <w:sz w:val="24"/>
          <w:szCs w:val="24"/>
        </w:rPr>
        <w:t>; por tal motivo</w:t>
      </w:r>
      <w:r w:rsidR="00B205AC" w:rsidRPr="009A4436">
        <w:rPr>
          <w:rFonts w:ascii="Times New Roman" w:hAnsi="Times New Roman" w:cs="Times New Roman"/>
          <w:sz w:val="24"/>
          <w:szCs w:val="24"/>
        </w:rPr>
        <w:t xml:space="preserve">, </w:t>
      </w:r>
      <w:r w:rsidR="00805D4B" w:rsidRPr="009A4436">
        <w:rPr>
          <w:rFonts w:ascii="Times New Roman" w:hAnsi="Times New Roman" w:cs="Times New Roman"/>
          <w:sz w:val="24"/>
          <w:szCs w:val="24"/>
        </w:rPr>
        <w:t>resulta relevante</w:t>
      </w:r>
      <w:r w:rsidR="00B205AC" w:rsidRPr="009A4436">
        <w:rPr>
          <w:rFonts w:ascii="Times New Roman" w:hAnsi="Times New Roman" w:cs="Times New Roman"/>
          <w:sz w:val="24"/>
          <w:szCs w:val="24"/>
        </w:rPr>
        <w:t xml:space="preserve"> que el </w:t>
      </w:r>
      <w:r w:rsidR="001C765F" w:rsidRPr="009A4436">
        <w:rPr>
          <w:rFonts w:ascii="Times New Roman" w:hAnsi="Times New Roman" w:cs="Times New Roman"/>
          <w:sz w:val="24"/>
          <w:szCs w:val="24"/>
        </w:rPr>
        <w:t>docente</w:t>
      </w:r>
      <w:r w:rsidR="00B205AC" w:rsidRPr="009A4436">
        <w:rPr>
          <w:rFonts w:ascii="Times New Roman" w:hAnsi="Times New Roman" w:cs="Times New Roman"/>
          <w:sz w:val="24"/>
          <w:szCs w:val="24"/>
        </w:rPr>
        <w:t xml:space="preserve"> </w:t>
      </w:r>
      <w:r w:rsidR="0072203F">
        <w:rPr>
          <w:rFonts w:ascii="Times New Roman" w:hAnsi="Times New Roman" w:cs="Times New Roman"/>
          <w:sz w:val="24"/>
          <w:szCs w:val="24"/>
        </w:rPr>
        <w:t xml:space="preserve">cuestione e interrogue </w:t>
      </w:r>
      <w:r w:rsidR="00B205AC" w:rsidRPr="009A4436">
        <w:rPr>
          <w:rFonts w:ascii="Times New Roman" w:hAnsi="Times New Roman" w:cs="Times New Roman"/>
          <w:sz w:val="24"/>
          <w:szCs w:val="24"/>
        </w:rPr>
        <w:t xml:space="preserve">el texto escolar para </w:t>
      </w:r>
      <w:r w:rsidR="005F5F56" w:rsidRPr="009A4436">
        <w:rPr>
          <w:rFonts w:ascii="Times New Roman" w:hAnsi="Times New Roman" w:cs="Times New Roman"/>
          <w:sz w:val="24"/>
          <w:szCs w:val="24"/>
        </w:rPr>
        <w:t xml:space="preserve">generar </w:t>
      </w:r>
      <w:r w:rsidR="00AC2B72" w:rsidRPr="009A4436">
        <w:rPr>
          <w:rFonts w:ascii="Times New Roman" w:hAnsi="Times New Roman" w:cs="Times New Roman"/>
          <w:sz w:val="24"/>
          <w:szCs w:val="24"/>
        </w:rPr>
        <w:t xml:space="preserve">un cambio tanto a nivel del discurso, como de lo que se entiende por enseñanza </w:t>
      </w:r>
      <w:r w:rsidR="001C765F" w:rsidRPr="009A4436">
        <w:rPr>
          <w:rFonts w:ascii="Times New Roman" w:hAnsi="Times New Roman" w:cs="Times New Roman"/>
          <w:sz w:val="24"/>
          <w:szCs w:val="24"/>
        </w:rPr>
        <w:t>de</w:t>
      </w:r>
      <w:r w:rsidR="00AC2B72" w:rsidRPr="009A4436">
        <w:rPr>
          <w:rFonts w:ascii="Times New Roman" w:hAnsi="Times New Roman" w:cs="Times New Roman"/>
          <w:sz w:val="24"/>
          <w:szCs w:val="24"/>
        </w:rPr>
        <w:t xml:space="preserve"> la </w:t>
      </w:r>
      <w:r w:rsidR="001C765F" w:rsidRPr="009A4436">
        <w:rPr>
          <w:rFonts w:ascii="Times New Roman" w:hAnsi="Times New Roman" w:cs="Times New Roman"/>
          <w:sz w:val="24"/>
          <w:szCs w:val="24"/>
        </w:rPr>
        <w:t>historia</w:t>
      </w:r>
      <w:r w:rsidR="00AC2B72" w:rsidRPr="009A4436">
        <w:rPr>
          <w:rFonts w:ascii="Times New Roman" w:hAnsi="Times New Roman" w:cs="Times New Roman"/>
          <w:sz w:val="24"/>
          <w:szCs w:val="24"/>
        </w:rPr>
        <w:t xml:space="preserve">. </w:t>
      </w:r>
      <w:r w:rsidR="00805D4B" w:rsidRPr="009A4436">
        <w:rPr>
          <w:rFonts w:ascii="Times New Roman" w:hAnsi="Times New Roman" w:cs="Times New Roman"/>
          <w:sz w:val="24"/>
          <w:szCs w:val="24"/>
        </w:rPr>
        <w:t xml:space="preserve">Por esta razón, </w:t>
      </w:r>
      <w:r w:rsidR="00145879" w:rsidRPr="009A4436">
        <w:rPr>
          <w:rFonts w:ascii="Times New Roman" w:hAnsi="Times New Roman" w:cs="Times New Roman"/>
          <w:sz w:val="24"/>
          <w:szCs w:val="24"/>
        </w:rPr>
        <w:t xml:space="preserve">como señalan </w:t>
      </w:r>
      <w:proofErr w:type="spellStart"/>
      <w:r w:rsidR="00145879" w:rsidRPr="009A4436">
        <w:rPr>
          <w:rFonts w:ascii="Times New Roman" w:hAnsi="Times New Roman" w:cs="Times New Roman"/>
          <w:sz w:val="24"/>
          <w:szCs w:val="24"/>
        </w:rPr>
        <w:t>Morant</w:t>
      </w:r>
      <w:proofErr w:type="spellEnd"/>
      <w:r w:rsidR="00145879" w:rsidRPr="009A4436">
        <w:rPr>
          <w:rFonts w:ascii="Times New Roman" w:hAnsi="Times New Roman" w:cs="Times New Roman"/>
          <w:sz w:val="24"/>
          <w:szCs w:val="24"/>
        </w:rPr>
        <w:t xml:space="preserve"> (2017) y </w:t>
      </w:r>
      <w:proofErr w:type="spellStart"/>
      <w:r w:rsidR="00145879" w:rsidRPr="009A4436">
        <w:rPr>
          <w:rFonts w:ascii="Times New Roman" w:hAnsi="Times New Roman" w:cs="Times New Roman"/>
          <w:sz w:val="24"/>
          <w:szCs w:val="24"/>
        </w:rPr>
        <w:t>Bolufer</w:t>
      </w:r>
      <w:proofErr w:type="spellEnd"/>
      <w:r w:rsidR="00145879" w:rsidRPr="009A4436">
        <w:rPr>
          <w:rFonts w:ascii="Times New Roman" w:hAnsi="Times New Roman" w:cs="Times New Roman"/>
          <w:sz w:val="24"/>
          <w:szCs w:val="24"/>
        </w:rPr>
        <w:t xml:space="preserve"> (2018), </w:t>
      </w:r>
      <w:r w:rsidR="00805D4B" w:rsidRPr="009A4436">
        <w:rPr>
          <w:rFonts w:ascii="Times New Roman" w:hAnsi="Times New Roman" w:cs="Times New Roman"/>
          <w:sz w:val="24"/>
          <w:szCs w:val="24"/>
        </w:rPr>
        <w:t>es imperativo</w:t>
      </w:r>
      <w:r w:rsidR="005F5F56" w:rsidRPr="009A4436">
        <w:rPr>
          <w:rFonts w:ascii="Times New Roman" w:hAnsi="Times New Roman" w:cs="Times New Roman"/>
          <w:sz w:val="24"/>
          <w:szCs w:val="24"/>
        </w:rPr>
        <w:t xml:space="preserve"> </w:t>
      </w:r>
      <w:r w:rsidR="00AC2B72" w:rsidRPr="009A4436">
        <w:rPr>
          <w:rFonts w:ascii="Times New Roman" w:hAnsi="Times New Roman" w:cs="Times New Roman"/>
          <w:sz w:val="24"/>
          <w:szCs w:val="24"/>
        </w:rPr>
        <w:t>construir una enseñanza que fomente la diversidad de género</w:t>
      </w:r>
      <w:r w:rsidR="005F5F56" w:rsidRPr="009A4436">
        <w:rPr>
          <w:rFonts w:ascii="Times New Roman" w:hAnsi="Times New Roman" w:cs="Times New Roman"/>
          <w:sz w:val="24"/>
          <w:szCs w:val="24"/>
        </w:rPr>
        <w:t>, lo cual exige</w:t>
      </w:r>
      <w:r w:rsidR="00AC2B72" w:rsidRPr="009A4436">
        <w:rPr>
          <w:rFonts w:ascii="Times New Roman" w:hAnsi="Times New Roman" w:cs="Times New Roman"/>
          <w:sz w:val="24"/>
          <w:szCs w:val="24"/>
        </w:rPr>
        <w:t xml:space="preserve"> reinte</w:t>
      </w:r>
      <w:r w:rsidR="00444AD2">
        <w:rPr>
          <w:rFonts w:ascii="Times New Roman" w:hAnsi="Times New Roman" w:cs="Times New Roman"/>
          <w:sz w:val="24"/>
          <w:szCs w:val="24"/>
        </w:rPr>
        <w:t>rpretar la historia y potenciar</w:t>
      </w:r>
      <w:r w:rsidR="00AC2B72" w:rsidRPr="009A4436">
        <w:rPr>
          <w:rFonts w:ascii="Times New Roman" w:hAnsi="Times New Roman" w:cs="Times New Roman"/>
          <w:sz w:val="24"/>
          <w:szCs w:val="24"/>
        </w:rPr>
        <w:t xml:space="preserve"> un espac</w:t>
      </w:r>
      <w:r w:rsidR="009254F1">
        <w:rPr>
          <w:rFonts w:ascii="Times New Roman" w:hAnsi="Times New Roman" w:cs="Times New Roman"/>
          <w:sz w:val="24"/>
          <w:szCs w:val="24"/>
        </w:rPr>
        <w:t xml:space="preserve">io </w:t>
      </w:r>
      <w:r w:rsidR="00DD2C57">
        <w:rPr>
          <w:rFonts w:ascii="Times New Roman" w:hAnsi="Times New Roman" w:cs="Times New Roman"/>
          <w:sz w:val="24"/>
          <w:szCs w:val="24"/>
        </w:rPr>
        <w:t xml:space="preserve">de reflexión </w:t>
      </w:r>
      <w:r w:rsidR="009254F1">
        <w:rPr>
          <w:rFonts w:ascii="Times New Roman" w:hAnsi="Times New Roman" w:cs="Times New Roman"/>
          <w:sz w:val="24"/>
          <w:szCs w:val="24"/>
        </w:rPr>
        <w:t>donde se visibilice</w:t>
      </w:r>
      <w:r w:rsidR="0072203F">
        <w:rPr>
          <w:rFonts w:ascii="Times New Roman" w:hAnsi="Times New Roman" w:cs="Times New Roman"/>
          <w:sz w:val="24"/>
          <w:szCs w:val="24"/>
        </w:rPr>
        <w:t xml:space="preserve"> </w:t>
      </w:r>
      <w:r w:rsidR="00AC2B72" w:rsidRPr="009A4436">
        <w:rPr>
          <w:rFonts w:ascii="Times New Roman" w:hAnsi="Times New Roman" w:cs="Times New Roman"/>
          <w:sz w:val="24"/>
          <w:szCs w:val="24"/>
        </w:rPr>
        <w:t xml:space="preserve">el rol </w:t>
      </w:r>
      <w:r w:rsidR="009254F1">
        <w:rPr>
          <w:rFonts w:ascii="Times New Roman" w:hAnsi="Times New Roman" w:cs="Times New Roman"/>
          <w:sz w:val="24"/>
          <w:szCs w:val="24"/>
        </w:rPr>
        <w:t>histórico de las mujeres</w:t>
      </w:r>
      <w:r w:rsidR="00174827" w:rsidRPr="009A4436">
        <w:rPr>
          <w:rFonts w:ascii="Times New Roman" w:hAnsi="Times New Roman" w:cs="Times New Roman"/>
          <w:sz w:val="24"/>
          <w:szCs w:val="24"/>
        </w:rPr>
        <w:t xml:space="preserve">. </w:t>
      </w:r>
    </w:p>
    <w:p w14:paraId="44E4A3FF" w14:textId="41AE0F61" w:rsidR="006800BF" w:rsidRDefault="006800BF" w:rsidP="0050480E"/>
    <w:p w14:paraId="4D90E177" w14:textId="3C152746" w:rsidR="003C7C75" w:rsidRDefault="003C7C75" w:rsidP="0050480E"/>
    <w:p w14:paraId="12906D97" w14:textId="07EBE308" w:rsidR="003C7C75" w:rsidRDefault="003C7C75" w:rsidP="0050480E"/>
    <w:p w14:paraId="7F716060" w14:textId="77777777" w:rsidR="003C7C75" w:rsidRPr="009A4436" w:rsidRDefault="003C7C75" w:rsidP="0050480E"/>
    <w:p w14:paraId="35B722D4" w14:textId="6C9DD7D3" w:rsidR="00EC7EED" w:rsidRPr="009A4436" w:rsidRDefault="0050480E" w:rsidP="00984BC1">
      <w:pPr>
        <w:pStyle w:val="Sinespaciad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6104AF" w:rsidRPr="009A4436">
        <w:rPr>
          <w:rFonts w:ascii="Times New Roman" w:hAnsi="Times New Roman" w:cs="Times New Roman"/>
          <w:b/>
          <w:bCs/>
          <w:sz w:val="24"/>
          <w:szCs w:val="24"/>
        </w:rPr>
        <w:t>METODOLOGÍA</w:t>
      </w:r>
    </w:p>
    <w:p w14:paraId="6C6A2D02" w14:textId="77777777" w:rsidR="0016464F" w:rsidRPr="009A4436" w:rsidRDefault="0016464F" w:rsidP="0050480E"/>
    <w:p w14:paraId="500386D1" w14:textId="100D2BBE" w:rsidR="005C676C" w:rsidRPr="009A4436" w:rsidRDefault="00526243" w:rsidP="0050480E">
      <w:pPr>
        <w:pStyle w:val="Sinespaciado"/>
        <w:spacing w:line="360" w:lineRule="auto"/>
        <w:ind w:firstLine="720"/>
        <w:jc w:val="both"/>
        <w:rPr>
          <w:rFonts w:ascii="Times New Roman" w:hAnsi="Times New Roman" w:cs="Times New Roman"/>
          <w:sz w:val="24"/>
          <w:szCs w:val="24"/>
        </w:rPr>
      </w:pPr>
      <w:bookmarkStart w:id="2" w:name="_Hlk42086867"/>
      <w:r w:rsidRPr="009A4436">
        <w:rPr>
          <w:rFonts w:ascii="Times New Roman" w:hAnsi="Times New Roman" w:cs="Times New Roman"/>
          <w:sz w:val="24"/>
          <w:szCs w:val="24"/>
        </w:rPr>
        <w:t>E</w:t>
      </w:r>
      <w:r w:rsidR="0016464F" w:rsidRPr="009A4436">
        <w:rPr>
          <w:rFonts w:ascii="Times New Roman" w:hAnsi="Times New Roman" w:cs="Times New Roman"/>
          <w:sz w:val="24"/>
          <w:szCs w:val="24"/>
        </w:rPr>
        <w:t>st</w:t>
      </w:r>
      <w:r w:rsidR="0002587A" w:rsidRPr="009A4436">
        <w:rPr>
          <w:rFonts w:ascii="Times New Roman" w:hAnsi="Times New Roman" w:cs="Times New Roman"/>
          <w:sz w:val="24"/>
          <w:szCs w:val="24"/>
        </w:rPr>
        <w:t>a investigación</w:t>
      </w:r>
      <w:r w:rsidR="00F05D2F">
        <w:rPr>
          <w:rFonts w:ascii="Times New Roman" w:hAnsi="Times New Roman" w:cs="Times New Roman"/>
          <w:sz w:val="24"/>
          <w:szCs w:val="24"/>
        </w:rPr>
        <w:t>, basada</w:t>
      </w:r>
      <w:r w:rsidRPr="009A4436">
        <w:rPr>
          <w:rFonts w:ascii="Times New Roman" w:hAnsi="Times New Roman" w:cs="Times New Roman"/>
          <w:sz w:val="24"/>
          <w:szCs w:val="24"/>
        </w:rPr>
        <w:t xml:space="preserve"> en una metodología cualitativa</w:t>
      </w:r>
      <w:r w:rsidR="00997128" w:rsidRPr="009A4436">
        <w:rPr>
          <w:rFonts w:ascii="Times New Roman" w:hAnsi="Times New Roman" w:cs="Times New Roman"/>
          <w:sz w:val="24"/>
          <w:szCs w:val="24"/>
        </w:rPr>
        <w:t xml:space="preserve"> exploratoria </w:t>
      </w:r>
      <w:r w:rsidR="009F6FD9" w:rsidRPr="009A4436">
        <w:rPr>
          <w:rFonts w:ascii="Times New Roman" w:hAnsi="Times New Roman" w:cs="Times New Roman"/>
          <w:sz w:val="24"/>
          <w:szCs w:val="24"/>
        </w:rPr>
        <w:t xml:space="preserve">y </w:t>
      </w:r>
      <w:r w:rsidR="008420FA">
        <w:rPr>
          <w:rFonts w:ascii="Times New Roman" w:hAnsi="Times New Roman" w:cs="Times New Roman"/>
          <w:sz w:val="24"/>
          <w:szCs w:val="24"/>
        </w:rPr>
        <w:t>en</w:t>
      </w:r>
      <w:r w:rsidR="00997128" w:rsidRPr="009A4436">
        <w:rPr>
          <w:rFonts w:ascii="Times New Roman" w:hAnsi="Times New Roman" w:cs="Times New Roman"/>
          <w:sz w:val="24"/>
          <w:szCs w:val="24"/>
        </w:rPr>
        <w:t xml:space="preserve"> un diseño </w:t>
      </w:r>
      <w:r w:rsidR="00343ADE">
        <w:rPr>
          <w:rFonts w:ascii="Times New Roman" w:hAnsi="Times New Roman" w:cs="Times New Roman"/>
          <w:sz w:val="24"/>
          <w:szCs w:val="24"/>
        </w:rPr>
        <w:t xml:space="preserve">no experimental </w:t>
      </w:r>
      <w:proofErr w:type="spellStart"/>
      <w:r w:rsidR="009F6FD9" w:rsidRPr="009A4436">
        <w:rPr>
          <w:rFonts w:ascii="Times New Roman" w:hAnsi="Times New Roman" w:cs="Times New Roman"/>
          <w:sz w:val="24"/>
          <w:szCs w:val="24"/>
        </w:rPr>
        <w:t>transeccional</w:t>
      </w:r>
      <w:proofErr w:type="spellEnd"/>
      <w:r w:rsidR="00F05D2F">
        <w:rPr>
          <w:rFonts w:ascii="Times New Roman" w:hAnsi="Times New Roman" w:cs="Times New Roman"/>
          <w:sz w:val="24"/>
          <w:szCs w:val="24"/>
        </w:rPr>
        <w:t xml:space="preserve">, </w:t>
      </w:r>
      <w:r w:rsidR="00F05D2F" w:rsidRPr="00F05D2F">
        <w:rPr>
          <w:rFonts w:ascii="Times New Roman" w:hAnsi="Times New Roman" w:cs="Times New Roman"/>
          <w:sz w:val="24"/>
          <w:szCs w:val="24"/>
        </w:rPr>
        <w:t>tiene como objetivo obtener una primera aproximación al tratamiento que los textos escolares de Historia, Geografía y Ciencias Sociales asigna a las mujeres chilenas de la primera mitad del siglo XX</w:t>
      </w:r>
      <w:r w:rsidR="00F05D2F">
        <w:rPr>
          <w:rFonts w:ascii="Times New Roman" w:hAnsi="Times New Roman" w:cs="Times New Roman"/>
          <w:sz w:val="24"/>
          <w:szCs w:val="24"/>
        </w:rPr>
        <w:t xml:space="preserve">. </w:t>
      </w:r>
      <w:r w:rsidR="00997128" w:rsidRPr="009A4436">
        <w:rPr>
          <w:rFonts w:ascii="Times New Roman" w:hAnsi="Times New Roman" w:cs="Times New Roman"/>
          <w:sz w:val="24"/>
          <w:szCs w:val="24"/>
          <w:lang w:val="es-CL"/>
        </w:rPr>
        <w:t>A su vez, el paradigma empleado e</w:t>
      </w:r>
      <w:r w:rsidR="00DB645D" w:rsidRPr="009A4436">
        <w:rPr>
          <w:rFonts w:ascii="Times New Roman" w:hAnsi="Times New Roman" w:cs="Times New Roman"/>
          <w:sz w:val="24"/>
          <w:szCs w:val="24"/>
          <w:lang w:val="es-CL"/>
        </w:rPr>
        <w:t>s el hermen</w:t>
      </w:r>
      <w:r w:rsidR="00954A0D">
        <w:rPr>
          <w:rFonts w:ascii="Times New Roman" w:hAnsi="Times New Roman" w:cs="Times New Roman"/>
          <w:sz w:val="24"/>
          <w:szCs w:val="24"/>
          <w:lang w:val="es-CL"/>
        </w:rPr>
        <w:t>éutico (BISQUERRA</w:t>
      </w:r>
      <w:r w:rsidR="00155BAE">
        <w:rPr>
          <w:rFonts w:ascii="Times New Roman" w:hAnsi="Times New Roman" w:cs="Times New Roman"/>
          <w:sz w:val="24"/>
          <w:szCs w:val="24"/>
          <w:lang w:val="es-CL"/>
        </w:rPr>
        <w:t>, 2016), porque</w:t>
      </w:r>
      <w:r w:rsidR="00DB645D" w:rsidRPr="009A4436">
        <w:rPr>
          <w:rFonts w:ascii="Times New Roman" w:hAnsi="Times New Roman" w:cs="Times New Roman"/>
          <w:sz w:val="24"/>
          <w:szCs w:val="24"/>
          <w:lang w:val="es-CL"/>
        </w:rPr>
        <w:t xml:space="preserve"> </w:t>
      </w:r>
      <w:r w:rsidR="00F05D2F">
        <w:rPr>
          <w:rFonts w:ascii="Times New Roman" w:hAnsi="Times New Roman" w:cs="Times New Roman"/>
          <w:sz w:val="24"/>
          <w:szCs w:val="24"/>
          <w:lang w:val="es-CL"/>
        </w:rPr>
        <w:t xml:space="preserve">busca </w:t>
      </w:r>
      <w:r w:rsidR="00DB645D" w:rsidRPr="009A4436">
        <w:rPr>
          <w:rFonts w:ascii="Times New Roman" w:hAnsi="Times New Roman" w:cs="Times New Roman"/>
          <w:sz w:val="24"/>
          <w:szCs w:val="24"/>
          <w:lang w:val="es-CL"/>
        </w:rPr>
        <w:t>comprender e interpretar la realidad y</w:t>
      </w:r>
      <w:r w:rsidR="00997128" w:rsidRPr="009A4436">
        <w:rPr>
          <w:rFonts w:ascii="Times New Roman" w:hAnsi="Times New Roman" w:cs="Times New Roman"/>
          <w:sz w:val="24"/>
          <w:szCs w:val="24"/>
          <w:lang w:val="es-CL"/>
        </w:rPr>
        <w:t xml:space="preserve"> los significados de las</w:t>
      </w:r>
      <w:r w:rsidR="00DB645D" w:rsidRPr="009A4436">
        <w:rPr>
          <w:rFonts w:ascii="Times New Roman" w:hAnsi="Times New Roman" w:cs="Times New Roman"/>
          <w:sz w:val="24"/>
          <w:szCs w:val="24"/>
          <w:lang w:val="es-CL"/>
        </w:rPr>
        <w:t xml:space="preserve"> evidencias que forman </w:t>
      </w:r>
      <w:r w:rsidR="00F05D2F">
        <w:rPr>
          <w:rFonts w:ascii="Times New Roman" w:hAnsi="Times New Roman" w:cs="Times New Roman"/>
          <w:sz w:val="24"/>
          <w:szCs w:val="24"/>
          <w:lang w:val="es-CL"/>
        </w:rPr>
        <w:t>parte de este estudio</w:t>
      </w:r>
      <w:r w:rsidR="00DB645D" w:rsidRPr="009A4436">
        <w:rPr>
          <w:rFonts w:ascii="Times New Roman" w:hAnsi="Times New Roman" w:cs="Times New Roman"/>
          <w:sz w:val="24"/>
          <w:szCs w:val="24"/>
          <w:lang w:val="es-CL"/>
        </w:rPr>
        <w:t xml:space="preserve">. </w:t>
      </w:r>
    </w:p>
    <w:bookmarkEnd w:id="2"/>
    <w:p w14:paraId="6F6559F5" w14:textId="0053CB19" w:rsidR="001C79FC" w:rsidRPr="009A4436" w:rsidRDefault="005C676C"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La muestra utilizada es </w:t>
      </w:r>
      <w:r w:rsidR="00D37863" w:rsidRPr="009A4436">
        <w:rPr>
          <w:rFonts w:ascii="Times New Roman" w:hAnsi="Times New Roman" w:cs="Times New Roman"/>
          <w:sz w:val="24"/>
          <w:szCs w:val="24"/>
        </w:rPr>
        <w:t>intencionada y está conformada por dos</w:t>
      </w:r>
      <w:r w:rsidRPr="009A4436">
        <w:rPr>
          <w:rFonts w:ascii="Times New Roman" w:hAnsi="Times New Roman" w:cs="Times New Roman"/>
          <w:sz w:val="24"/>
          <w:szCs w:val="24"/>
        </w:rPr>
        <w:t xml:space="preserve"> libros de </w:t>
      </w:r>
      <w:r w:rsidR="00CE7311" w:rsidRPr="009A4436">
        <w:rPr>
          <w:rFonts w:ascii="Times New Roman" w:hAnsi="Times New Roman" w:cs="Times New Roman"/>
          <w:sz w:val="24"/>
          <w:szCs w:val="24"/>
        </w:rPr>
        <w:t xml:space="preserve">Historia, Geografía y Ciencias Sociales </w:t>
      </w:r>
      <w:r w:rsidRPr="009A4436">
        <w:rPr>
          <w:rFonts w:ascii="Times New Roman" w:hAnsi="Times New Roman" w:cs="Times New Roman"/>
          <w:sz w:val="24"/>
          <w:szCs w:val="24"/>
        </w:rPr>
        <w:t>de la editorial S</w:t>
      </w:r>
      <w:r w:rsidR="00F14C5C" w:rsidRPr="009A4436">
        <w:rPr>
          <w:rFonts w:ascii="Times New Roman" w:hAnsi="Times New Roman" w:cs="Times New Roman"/>
          <w:sz w:val="24"/>
          <w:szCs w:val="24"/>
        </w:rPr>
        <w:t>antillana</w:t>
      </w:r>
      <w:r w:rsidRPr="009A4436">
        <w:rPr>
          <w:rFonts w:ascii="Times New Roman" w:hAnsi="Times New Roman" w:cs="Times New Roman"/>
          <w:sz w:val="24"/>
          <w:szCs w:val="24"/>
        </w:rPr>
        <w:t xml:space="preserve">, </w:t>
      </w:r>
      <w:r w:rsidR="00D37863" w:rsidRPr="009A4436">
        <w:rPr>
          <w:rFonts w:ascii="Times New Roman" w:hAnsi="Times New Roman" w:cs="Times New Roman"/>
          <w:sz w:val="24"/>
          <w:szCs w:val="24"/>
        </w:rPr>
        <w:t xml:space="preserve">cuyos insumos curriculares fueron </w:t>
      </w:r>
      <w:r w:rsidRPr="009A4436">
        <w:rPr>
          <w:rFonts w:ascii="Times New Roman" w:hAnsi="Times New Roman" w:cs="Times New Roman"/>
          <w:sz w:val="24"/>
          <w:szCs w:val="24"/>
        </w:rPr>
        <w:t xml:space="preserve">entregados por el MINEDUC </w:t>
      </w:r>
      <w:r w:rsidR="00E06D99" w:rsidRPr="009A4436">
        <w:rPr>
          <w:rFonts w:ascii="Times New Roman" w:hAnsi="Times New Roman" w:cs="Times New Roman"/>
          <w:sz w:val="24"/>
          <w:szCs w:val="24"/>
        </w:rPr>
        <w:t xml:space="preserve">durante </w:t>
      </w:r>
      <w:r w:rsidR="008E63EE" w:rsidRPr="009A4436">
        <w:rPr>
          <w:rFonts w:ascii="Times New Roman" w:hAnsi="Times New Roman" w:cs="Times New Roman"/>
          <w:sz w:val="24"/>
          <w:szCs w:val="24"/>
        </w:rPr>
        <w:t xml:space="preserve">el año </w:t>
      </w:r>
      <w:r w:rsidRPr="009A4436">
        <w:rPr>
          <w:rFonts w:ascii="Times New Roman" w:hAnsi="Times New Roman" w:cs="Times New Roman"/>
          <w:sz w:val="24"/>
          <w:szCs w:val="24"/>
        </w:rPr>
        <w:t xml:space="preserve">2020 </w:t>
      </w:r>
      <w:r w:rsidR="00E06D99" w:rsidRPr="009A4436">
        <w:rPr>
          <w:rFonts w:ascii="Times New Roman" w:hAnsi="Times New Roman" w:cs="Times New Roman"/>
          <w:sz w:val="24"/>
          <w:szCs w:val="24"/>
        </w:rPr>
        <w:t xml:space="preserve">a </w:t>
      </w:r>
      <w:r w:rsidR="00CE7311" w:rsidRPr="009A4436">
        <w:rPr>
          <w:rFonts w:ascii="Times New Roman" w:hAnsi="Times New Roman" w:cs="Times New Roman"/>
          <w:sz w:val="24"/>
          <w:szCs w:val="24"/>
        </w:rPr>
        <w:t>las escuelas municipales y subvencionadas del país</w:t>
      </w:r>
      <w:r w:rsidRPr="009A4436">
        <w:rPr>
          <w:rFonts w:ascii="Times New Roman" w:hAnsi="Times New Roman" w:cs="Times New Roman"/>
          <w:sz w:val="24"/>
          <w:szCs w:val="24"/>
        </w:rPr>
        <w:t xml:space="preserve">. </w:t>
      </w:r>
      <w:r w:rsidR="00D37863" w:rsidRPr="009A4436">
        <w:rPr>
          <w:rFonts w:ascii="Times New Roman" w:hAnsi="Times New Roman" w:cs="Times New Roman"/>
          <w:sz w:val="24"/>
          <w:szCs w:val="24"/>
        </w:rPr>
        <w:t xml:space="preserve">Dichos manuales corresponden </w:t>
      </w:r>
      <w:r w:rsidR="00BC5098" w:rsidRPr="009A4436">
        <w:rPr>
          <w:rFonts w:ascii="Times New Roman" w:hAnsi="Times New Roman" w:cs="Times New Roman"/>
          <w:sz w:val="24"/>
          <w:szCs w:val="24"/>
        </w:rPr>
        <w:t xml:space="preserve">a </w:t>
      </w:r>
      <w:r w:rsidR="00135ACB" w:rsidRPr="009A4436">
        <w:rPr>
          <w:rFonts w:ascii="Times New Roman" w:hAnsi="Times New Roman" w:cs="Times New Roman"/>
          <w:sz w:val="24"/>
          <w:szCs w:val="24"/>
        </w:rPr>
        <w:t>Sexto Básico</w:t>
      </w:r>
      <w:r w:rsidRPr="009A4436">
        <w:rPr>
          <w:rFonts w:ascii="Times New Roman" w:hAnsi="Times New Roman" w:cs="Times New Roman"/>
          <w:sz w:val="24"/>
          <w:szCs w:val="24"/>
        </w:rPr>
        <w:t xml:space="preserve"> y S</w:t>
      </w:r>
      <w:r w:rsidR="00135ACB" w:rsidRPr="009A4436">
        <w:rPr>
          <w:rFonts w:ascii="Times New Roman" w:hAnsi="Times New Roman" w:cs="Times New Roman"/>
          <w:sz w:val="24"/>
          <w:szCs w:val="24"/>
        </w:rPr>
        <w:t>egundo Medio</w:t>
      </w:r>
      <w:r w:rsidRPr="009A4436">
        <w:rPr>
          <w:rFonts w:ascii="Times New Roman" w:hAnsi="Times New Roman" w:cs="Times New Roman"/>
          <w:sz w:val="24"/>
          <w:szCs w:val="24"/>
        </w:rPr>
        <w:t xml:space="preserve">, </w:t>
      </w:r>
      <w:r w:rsidR="00155BAE">
        <w:rPr>
          <w:rFonts w:ascii="Times New Roman" w:hAnsi="Times New Roman" w:cs="Times New Roman"/>
          <w:sz w:val="24"/>
          <w:szCs w:val="24"/>
        </w:rPr>
        <w:t>ya que</w:t>
      </w:r>
      <w:r w:rsidR="00BC5098" w:rsidRPr="009A4436">
        <w:rPr>
          <w:rFonts w:ascii="Times New Roman" w:hAnsi="Times New Roman" w:cs="Times New Roman"/>
          <w:sz w:val="24"/>
          <w:szCs w:val="24"/>
        </w:rPr>
        <w:t>, según la organización curricular</w:t>
      </w:r>
      <w:r w:rsidR="00651CEA" w:rsidRPr="009A4436">
        <w:rPr>
          <w:rFonts w:ascii="Times New Roman" w:hAnsi="Times New Roman" w:cs="Times New Roman"/>
          <w:sz w:val="24"/>
          <w:szCs w:val="24"/>
        </w:rPr>
        <w:t xml:space="preserve"> vigente</w:t>
      </w:r>
      <w:r w:rsidR="00BC5098" w:rsidRPr="009A4436">
        <w:rPr>
          <w:rFonts w:ascii="Times New Roman" w:hAnsi="Times New Roman" w:cs="Times New Roman"/>
          <w:sz w:val="24"/>
          <w:szCs w:val="24"/>
        </w:rPr>
        <w:t>, en estos cursos se estudia el periodo 1900-1950 de la historia chilena.</w:t>
      </w:r>
      <w:r w:rsidR="001C79FC" w:rsidRPr="009A4436">
        <w:rPr>
          <w:rFonts w:ascii="Times New Roman" w:hAnsi="Times New Roman" w:cs="Times New Roman"/>
          <w:sz w:val="24"/>
          <w:szCs w:val="24"/>
        </w:rPr>
        <w:t xml:space="preserve"> </w:t>
      </w:r>
    </w:p>
    <w:p w14:paraId="7CBEBE56" w14:textId="7DB93D9A" w:rsidR="00720DEB" w:rsidRPr="009A4436" w:rsidRDefault="00DA617B"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Para analizar los </w:t>
      </w:r>
      <w:r w:rsidR="00C81784" w:rsidRPr="009A4436">
        <w:rPr>
          <w:rFonts w:ascii="Times New Roman" w:hAnsi="Times New Roman" w:cs="Times New Roman"/>
          <w:sz w:val="24"/>
          <w:szCs w:val="24"/>
        </w:rPr>
        <w:t xml:space="preserve">manuales </w:t>
      </w:r>
      <w:r w:rsidR="00651CEA" w:rsidRPr="009A4436">
        <w:rPr>
          <w:rFonts w:ascii="Times New Roman" w:hAnsi="Times New Roman" w:cs="Times New Roman"/>
          <w:sz w:val="24"/>
          <w:szCs w:val="24"/>
        </w:rPr>
        <w:t>previstos</w:t>
      </w:r>
      <w:r w:rsidR="00C34DD3" w:rsidRPr="009A4436">
        <w:rPr>
          <w:rFonts w:ascii="Times New Roman" w:hAnsi="Times New Roman" w:cs="Times New Roman"/>
          <w:sz w:val="24"/>
          <w:szCs w:val="24"/>
        </w:rPr>
        <w:t>, se</w:t>
      </w:r>
      <w:r w:rsidR="00C81784" w:rsidRPr="009A4436">
        <w:rPr>
          <w:rFonts w:ascii="Times New Roman" w:hAnsi="Times New Roman" w:cs="Times New Roman"/>
          <w:sz w:val="24"/>
          <w:szCs w:val="24"/>
        </w:rPr>
        <w:t xml:space="preserve"> recurre a</w:t>
      </w:r>
      <w:r w:rsidR="00C34DD3" w:rsidRPr="009A4436">
        <w:rPr>
          <w:rFonts w:ascii="Times New Roman" w:hAnsi="Times New Roman" w:cs="Times New Roman"/>
          <w:sz w:val="24"/>
          <w:szCs w:val="24"/>
        </w:rPr>
        <w:t xml:space="preserve"> la perspectiva de la </w:t>
      </w:r>
      <w:proofErr w:type="spellStart"/>
      <w:r w:rsidRPr="009A4436">
        <w:rPr>
          <w:rFonts w:ascii="Times New Roman" w:hAnsi="Times New Roman" w:cs="Times New Roman"/>
          <w:sz w:val="24"/>
          <w:szCs w:val="24"/>
        </w:rPr>
        <w:t>literacidad</w:t>
      </w:r>
      <w:proofErr w:type="spellEnd"/>
      <w:r w:rsidRPr="009A4436">
        <w:rPr>
          <w:rFonts w:ascii="Times New Roman" w:hAnsi="Times New Roman" w:cs="Times New Roman"/>
          <w:sz w:val="24"/>
          <w:szCs w:val="24"/>
        </w:rPr>
        <w:t xml:space="preserve"> crítica</w:t>
      </w:r>
      <w:r w:rsidR="00194E9A" w:rsidRPr="009A4436">
        <w:rPr>
          <w:rFonts w:ascii="Times New Roman" w:hAnsi="Times New Roman" w:cs="Times New Roman"/>
          <w:sz w:val="24"/>
          <w:szCs w:val="24"/>
        </w:rPr>
        <w:t xml:space="preserve"> porque</w:t>
      </w:r>
      <w:r w:rsidR="00C34DD3" w:rsidRPr="009A4436">
        <w:rPr>
          <w:rFonts w:ascii="Times New Roman" w:hAnsi="Times New Roman" w:cs="Times New Roman"/>
          <w:sz w:val="24"/>
          <w:szCs w:val="24"/>
        </w:rPr>
        <w:t xml:space="preserve"> permite </w:t>
      </w:r>
      <w:r w:rsidR="002A6B36" w:rsidRPr="009A4436">
        <w:rPr>
          <w:rFonts w:ascii="Times New Roman" w:hAnsi="Times New Roman" w:cs="Times New Roman"/>
          <w:sz w:val="24"/>
          <w:szCs w:val="24"/>
        </w:rPr>
        <w:t xml:space="preserve">cuestionar </w:t>
      </w:r>
      <w:r w:rsidR="00720DEB" w:rsidRPr="009A4436">
        <w:rPr>
          <w:rFonts w:ascii="Times New Roman" w:hAnsi="Times New Roman" w:cs="Times New Roman"/>
          <w:sz w:val="24"/>
          <w:szCs w:val="24"/>
        </w:rPr>
        <w:t>el discurso</w:t>
      </w:r>
      <w:r w:rsidR="00D81D2E">
        <w:rPr>
          <w:rFonts w:ascii="Times New Roman" w:hAnsi="Times New Roman" w:cs="Times New Roman"/>
          <w:sz w:val="24"/>
          <w:szCs w:val="24"/>
        </w:rPr>
        <w:t>,</w:t>
      </w:r>
      <w:r w:rsidR="00720DEB" w:rsidRPr="009A4436">
        <w:rPr>
          <w:rFonts w:ascii="Times New Roman" w:hAnsi="Times New Roman" w:cs="Times New Roman"/>
          <w:sz w:val="24"/>
          <w:szCs w:val="24"/>
        </w:rPr>
        <w:t xml:space="preserve"> con el fin de in</w:t>
      </w:r>
      <w:r w:rsidR="00CD3E42" w:rsidRPr="009A4436">
        <w:rPr>
          <w:rFonts w:ascii="Times New Roman" w:hAnsi="Times New Roman" w:cs="Times New Roman"/>
          <w:sz w:val="24"/>
          <w:szCs w:val="24"/>
        </w:rPr>
        <w:t xml:space="preserve">terpretar temas controvertidos </w:t>
      </w:r>
      <w:r w:rsidR="00720DEB" w:rsidRPr="009A4436">
        <w:rPr>
          <w:rFonts w:ascii="Times New Roman" w:hAnsi="Times New Roman" w:cs="Times New Roman"/>
          <w:sz w:val="24"/>
          <w:szCs w:val="24"/>
        </w:rPr>
        <w:t xml:space="preserve">y de demostrar la exclusión o protagonismo de ideas, personas o grupos sociales, superando, de esta forma, la </w:t>
      </w:r>
      <w:r w:rsidR="0061125F">
        <w:rPr>
          <w:rFonts w:ascii="Times New Roman" w:hAnsi="Times New Roman" w:cs="Times New Roman"/>
          <w:sz w:val="24"/>
          <w:szCs w:val="24"/>
        </w:rPr>
        <w:t xml:space="preserve">simple </w:t>
      </w:r>
      <w:r w:rsidR="00720DEB" w:rsidRPr="009A4436">
        <w:rPr>
          <w:rFonts w:ascii="Times New Roman" w:hAnsi="Times New Roman" w:cs="Times New Roman"/>
          <w:sz w:val="24"/>
          <w:szCs w:val="24"/>
        </w:rPr>
        <w:t>descripción textual y visual que suelen proyectar los textos y las imágenes (</w:t>
      </w:r>
      <w:r w:rsidR="000C3037">
        <w:rPr>
          <w:rFonts w:ascii="Times New Roman" w:hAnsi="Times New Roman" w:cs="Times New Roman"/>
          <w:sz w:val="24"/>
          <w:szCs w:val="24"/>
        </w:rPr>
        <w:t>CASSANY; CASTELLÁ</w:t>
      </w:r>
      <w:r w:rsidR="00720DEB" w:rsidRPr="009A4436">
        <w:rPr>
          <w:rFonts w:ascii="Times New Roman" w:hAnsi="Times New Roman" w:cs="Times New Roman"/>
          <w:sz w:val="24"/>
          <w:szCs w:val="24"/>
        </w:rPr>
        <w:t xml:space="preserve">, 2010; </w:t>
      </w:r>
      <w:r w:rsidR="00720DEB" w:rsidRPr="009A4436">
        <w:rPr>
          <w:rFonts w:ascii="Times New Roman" w:hAnsi="Times New Roman" w:cs="Times New Roman"/>
          <w:sz w:val="24"/>
          <w:szCs w:val="24"/>
          <w:lang w:val="es-CL"/>
        </w:rPr>
        <w:t>S</w:t>
      </w:r>
      <w:r w:rsidR="000C3037">
        <w:rPr>
          <w:rFonts w:ascii="Times New Roman" w:hAnsi="Times New Roman" w:cs="Times New Roman"/>
          <w:sz w:val="24"/>
          <w:szCs w:val="24"/>
          <w:lang w:val="es-CL"/>
        </w:rPr>
        <w:t>MITH; HULL, 2013; BISHOP, 2014; LONDOÑO, 2015; TOSAR; SANTISTEBAN</w:t>
      </w:r>
      <w:r w:rsidR="00720DEB" w:rsidRPr="009A4436">
        <w:rPr>
          <w:rFonts w:ascii="Times New Roman" w:hAnsi="Times New Roman" w:cs="Times New Roman"/>
          <w:sz w:val="24"/>
          <w:szCs w:val="24"/>
          <w:lang w:val="es-CL"/>
        </w:rPr>
        <w:t>, 2016</w:t>
      </w:r>
      <w:r w:rsidR="000C3037">
        <w:rPr>
          <w:rFonts w:ascii="Times New Roman" w:hAnsi="Times New Roman" w:cs="Times New Roman"/>
          <w:sz w:val="24"/>
          <w:szCs w:val="24"/>
          <w:lang w:val="es-CL"/>
        </w:rPr>
        <w:t>; TOSAR</w:t>
      </w:r>
      <w:r w:rsidR="00220349" w:rsidRPr="009A4436">
        <w:rPr>
          <w:rFonts w:ascii="Times New Roman" w:hAnsi="Times New Roman" w:cs="Times New Roman"/>
          <w:sz w:val="24"/>
          <w:szCs w:val="24"/>
          <w:lang w:val="es-CL"/>
        </w:rPr>
        <w:t>, 2018</w:t>
      </w:r>
      <w:r w:rsidR="00720DEB" w:rsidRPr="009A4436">
        <w:rPr>
          <w:rFonts w:ascii="Times New Roman" w:hAnsi="Times New Roman" w:cs="Times New Roman"/>
          <w:sz w:val="24"/>
          <w:szCs w:val="24"/>
          <w:lang w:val="es-CL"/>
        </w:rPr>
        <w:t>)</w:t>
      </w:r>
      <w:r w:rsidR="00720DEB" w:rsidRPr="009A4436">
        <w:rPr>
          <w:rFonts w:ascii="Times New Roman" w:hAnsi="Times New Roman" w:cs="Times New Roman"/>
          <w:sz w:val="24"/>
          <w:szCs w:val="24"/>
        </w:rPr>
        <w:t xml:space="preserve">. Así, siguiendo a Ortega y </w:t>
      </w:r>
      <w:proofErr w:type="spellStart"/>
      <w:r w:rsidR="00720DEB" w:rsidRPr="009A4436">
        <w:rPr>
          <w:rFonts w:ascii="Times New Roman" w:hAnsi="Times New Roman" w:cs="Times New Roman"/>
          <w:sz w:val="24"/>
          <w:szCs w:val="24"/>
        </w:rPr>
        <w:t>Pagès</w:t>
      </w:r>
      <w:proofErr w:type="spellEnd"/>
      <w:r w:rsidR="00720DEB" w:rsidRPr="009A4436">
        <w:rPr>
          <w:rFonts w:ascii="Times New Roman" w:hAnsi="Times New Roman" w:cs="Times New Roman"/>
          <w:sz w:val="24"/>
          <w:szCs w:val="24"/>
        </w:rPr>
        <w:t xml:space="preserve"> (2017), la </w:t>
      </w:r>
      <w:proofErr w:type="spellStart"/>
      <w:r w:rsidR="00720DEB" w:rsidRPr="009A4436">
        <w:rPr>
          <w:rFonts w:ascii="Times New Roman" w:hAnsi="Times New Roman" w:cs="Times New Roman"/>
          <w:sz w:val="24"/>
          <w:szCs w:val="24"/>
        </w:rPr>
        <w:t>literacidad</w:t>
      </w:r>
      <w:proofErr w:type="spellEnd"/>
      <w:r w:rsidR="00720DEB" w:rsidRPr="009A4436">
        <w:rPr>
          <w:rFonts w:ascii="Times New Roman" w:hAnsi="Times New Roman" w:cs="Times New Roman"/>
          <w:sz w:val="24"/>
          <w:szCs w:val="24"/>
        </w:rPr>
        <w:t xml:space="preserve"> criti</w:t>
      </w:r>
      <w:r w:rsidR="003747B6">
        <w:rPr>
          <w:rFonts w:ascii="Times New Roman" w:hAnsi="Times New Roman" w:cs="Times New Roman"/>
          <w:sz w:val="24"/>
          <w:szCs w:val="24"/>
        </w:rPr>
        <w:t>ca no busca únicamente fomentar</w:t>
      </w:r>
      <w:r w:rsidR="00720DEB" w:rsidRPr="009A4436">
        <w:rPr>
          <w:rFonts w:ascii="Times New Roman" w:hAnsi="Times New Roman" w:cs="Times New Roman"/>
          <w:sz w:val="24"/>
          <w:szCs w:val="24"/>
        </w:rPr>
        <w:t xml:space="preserve"> el desarrollo de habilidades superiores de comprensión e interpretación, sino que también pretende evidenciar las desigualdades, las relaciones de poder y la declaración explicita de ideas y valores que dan forma al discurso.</w:t>
      </w:r>
    </w:p>
    <w:p w14:paraId="1F56AA4A" w14:textId="226768D3" w:rsidR="00476DF6" w:rsidRDefault="00720DEB" w:rsidP="0050480E">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Las vinculaciones de la </w:t>
      </w:r>
      <w:proofErr w:type="spellStart"/>
      <w:r w:rsidRPr="009A4436">
        <w:rPr>
          <w:rFonts w:ascii="Times New Roman" w:hAnsi="Times New Roman" w:cs="Times New Roman"/>
          <w:sz w:val="24"/>
          <w:szCs w:val="24"/>
        </w:rPr>
        <w:t>literacidad</w:t>
      </w:r>
      <w:proofErr w:type="spellEnd"/>
      <w:r w:rsidRPr="009A4436">
        <w:rPr>
          <w:rFonts w:ascii="Times New Roman" w:hAnsi="Times New Roman" w:cs="Times New Roman"/>
          <w:sz w:val="24"/>
          <w:szCs w:val="24"/>
        </w:rPr>
        <w:t xml:space="preserve"> con el tratamiento asignado a las mujeres por </w:t>
      </w:r>
      <w:r w:rsidR="00D81D2E">
        <w:rPr>
          <w:rFonts w:ascii="Times New Roman" w:hAnsi="Times New Roman" w:cs="Times New Roman"/>
          <w:sz w:val="24"/>
          <w:szCs w:val="24"/>
        </w:rPr>
        <w:t>los textos</w:t>
      </w:r>
      <w:r w:rsidR="00123A1E" w:rsidRPr="009A4436">
        <w:rPr>
          <w:rFonts w:ascii="Times New Roman" w:hAnsi="Times New Roman" w:cs="Times New Roman"/>
          <w:sz w:val="24"/>
          <w:szCs w:val="24"/>
        </w:rPr>
        <w:t xml:space="preserve"> de Historia, Geografía y Ciencias Sociales</w:t>
      </w:r>
      <w:r w:rsidRPr="009A4436">
        <w:rPr>
          <w:rFonts w:ascii="Times New Roman" w:hAnsi="Times New Roman" w:cs="Times New Roman"/>
          <w:sz w:val="24"/>
          <w:szCs w:val="24"/>
        </w:rPr>
        <w:t xml:space="preserve"> se relacionan, de forma directa, con la formación del pensamiento histórico, con el cuestionamiento de las fuentes de información y</w:t>
      </w:r>
      <w:r w:rsidR="00123A1E" w:rsidRPr="009A4436">
        <w:rPr>
          <w:rFonts w:ascii="Times New Roman" w:hAnsi="Times New Roman" w:cs="Times New Roman"/>
          <w:sz w:val="24"/>
          <w:szCs w:val="24"/>
        </w:rPr>
        <w:t xml:space="preserve"> con las intenciones</w:t>
      </w:r>
      <w:r w:rsidR="003109B3" w:rsidRPr="009A4436">
        <w:rPr>
          <w:rFonts w:ascii="Times New Roman" w:hAnsi="Times New Roman" w:cs="Times New Roman"/>
          <w:sz w:val="24"/>
          <w:szCs w:val="24"/>
        </w:rPr>
        <w:t xml:space="preserve">, voces </w:t>
      </w:r>
      <w:r w:rsidR="00123A1E" w:rsidRPr="009A4436">
        <w:rPr>
          <w:rFonts w:ascii="Times New Roman" w:hAnsi="Times New Roman" w:cs="Times New Roman"/>
          <w:sz w:val="24"/>
          <w:szCs w:val="24"/>
        </w:rPr>
        <w:t>y silencios presentes en</w:t>
      </w:r>
      <w:r w:rsidRPr="009A4436">
        <w:rPr>
          <w:rFonts w:ascii="Times New Roman" w:hAnsi="Times New Roman" w:cs="Times New Roman"/>
          <w:sz w:val="24"/>
          <w:szCs w:val="24"/>
        </w:rPr>
        <w:t xml:space="preserve"> </w:t>
      </w:r>
      <w:r w:rsidR="00123A1E" w:rsidRPr="009A4436">
        <w:rPr>
          <w:rFonts w:ascii="Times New Roman" w:hAnsi="Times New Roman" w:cs="Times New Roman"/>
          <w:sz w:val="24"/>
          <w:szCs w:val="24"/>
        </w:rPr>
        <w:t>el relato</w:t>
      </w:r>
      <w:r w:rsidR="00045692" w:rsidRPr="009A4436">
        <w:rPr>
          <w:rFonts w:ascii="Times New Roman" w:hAnsi="Times New Roman" w:cs="Times New Roman"/>
          <w:sz w:val="24"/>
          <w:szCs w:val="24"/>
        </w:rPr>
        <w:t>. Por tal motivo</w:t>
      </w:r>
      <w:r w:rsidRPr="009A4436">
        <w:rPr>
          <w:rFonts w:ascii="Times New Roman" w:hAnsi="Times New Roman" w:cs="Times New Roman"/>
          <w:sz w:val="24"/>
          <w:szCs w:val="24"/>
        </w:rPr>
        <w:t xml:space="preserve">, la </w:t>
      </w:r>
      <w:proofErr w:type="spellStart"/>
      <w:r w:rsidRPr="009A4436">
        <w:rPr>
          <w:rFonts w:ascii="Times New Roman" w:hAnsi="Times New Roman" w:cs="Times New Roman"/>
          <w:sz w:val="24"/>
          <w:szCs w:val="24"/>
        </w:rPr>
        <w:t>lite</w:t>
      </w:r>
      <w:r w:rsidR="0054107D" w:rsidRPr="009A4436">
        <w:rPr>
          <w:rFonts w:ascii="Times New Roman" w:hAnsi="Times New Roman" w:cs="Times New Roman"/>
          <w:sz w:val="24"/>
          <w:szCs w:val="24"/>
        </w:rPr>
        <w:t>racidad</w:t>
      </w:r>
      <w:proofErr w:type="spellEnd"/>
      <w:r w:rsidR="0054107D" w:rsidRPr="009A4436">
        <w:rPr>
          <w:rFonts w:ascii="Times New Roman" w:hAnsi="Times New Roman" w:cs="Times New Roman"/>
          <w:sz w:val="24"/>
          <w:szCs w:val="24"/>
        </w:rPr>
        <w:t xml:space="preserve"> crítica es</w:t>
      </w:r>
      <w:r w:rsidRPr="009A4436">
        <w:rPr>
          <w:rFonts w:ascii="Times New Roman" w:hAnsi="Times New Roman" w:cs="Times New Roman"/>
          <w:sz w:val="24"/>
          <w:szCs w:val="24"/>
        </w:rPr>
        <w:t xml:space="preserve"> una técnica pertinente para evaluar las desigualdades de género y criti</w:t>
      </w:r>
      <w:r w:rsidR="00495148" w:rsidRPr="009A4436">
        <w:rPr>
          <w:rFonts w:ascii="Times New Roman" w:hAnsi="Times New Roman" w:cs="Times New Roman"/>
          <w:sz w:val="24"/>
          <w:szCs w:val="24"/>
        </w:rPr>
        <w:t>car los sesgos androcéntricos</w:t>
      </w:r>
      <w:r w:rsidR="002175C9">
        <w:rPr>
          <w:rFonts w:ascii="Times New Roman" w:hAnsi="Times New Roman" w:cs="Times New Roman"/>
          <w:sz w:val="24"/>
          <w:szCs w:val="24"/>
        </w:rPr>
        <w:t xml:space="preserve"> de los manuales </w:t>
      </w:r>
      <w:r w:rsidR="0054107D" w:rsidRPr="009A4436">
        <w:rPr>
          <w:rFonts w:ascii="Times New Roman" w:hAnsi="Times New Roman" w:cs="Times New Roman"/>
          <w:sz w:val="24"/>
          <w:szCs w:val="24"/>
        </w:rPr>
        <w:t xml:space="preserve">que abordan </w:t>
      </w:r>
      <w:r w:rsidRPr="009A4436">
        <w:rPr>
          <w:rFonts w:ascii="Times New Roman" w:hAnsi="Times New Roman" w:cs="Times New Roman"/>
          <w:sz w:val="24"/>
          <w:szCs w:val="24"/>
        </w:rPr>
        <w:t>la historia</w:t>
      </w:r>
      <w:r w:rsidR="003109B3" w:rsidRPr="009A4436">
        <w:rPr>
          <w:rFonts w:ascii="Times New Roman" w:hAnsi="Times New Roman" w:cs="Times New Roman"/>
          <w:sz w:val="24"/>
          <w:szCs w:val="24"/>
        </w:rPr>
        <w:t xml:space="preserve"> chilena de la primera mitad del siglo XX</w:t>
      </w:r>
      <w:r w:rsidRPr="009A4436">
        <w:rPr>
          <w:rFonts w:ascii="Times New Roman" w:hAnsi="Times New Roman" w:cs="Times New Roman"/>
          <w:sz w:val="24"/>
          <w:szCs w:val="24"/>
        </w:rPr>
        <w:t>.</w:t>
      </w:r>
      <w:r w:rsidR="001909BF" w:rsidRPr="009A4436">
        <w:rPr>
          <w:rFonts w:ascii="Times New Roman" w:hAnsi="Times New Roman" w:cs="Times New Roman"/>
          <w:sz w:val="24"/>
          <w:szCs w:val="24"/>
        </w:rPr>
        <w:t xml:space="preserve"> </w:t>
      </w:r>
      <w:r w:rsidR="005144BD">
        <w:rPr>
          <w:rFonts w:ascii="Times New Roman" w:hAnsi="Times New Roman" w:cs="Times New Roman"/>
          <w:sz w:val="24"/>
          <w:szCs w:val="24"/>
        </w:rPr>
        <w:t>Para cumplir esta tarea</w:t>
      </w:r>
      <w:r w:rsidR="00476DF6" w:rsidRPr="009A4436">
        <w:rPr>
          <w:rFonts w:ascii="Times New Roman" w:hAnsi="Times New Roman" w:cs="Times New Roman"/>
          <w:sz w:val="24"/>
          <w:szCs w:val="24"/>
        </w:rPr>
        <w:t>, el análisis de los textos e imágenes</w:t>
      </w:r>
      <w:r w:rsidR="00EA5A31" w:rsidRPr="009A4436">
        <w:rPr>
          <w:rFonts w:ascii="Times New Roman" w:hAnsi="Times New Roman" w:cs="Times New Roman"/>
          <w:sz w:val="24"/>
          <w:szCs w:val="24"/>
        </w:rPr>
        <w:t xml:space="preserve"> de los </w:t>
      </w:r>
      <w:r w:rsidR="00C81784" w:rsidRPr="009A4436">
        <w:rPr>
          <w:rFonts w:ascii="Times New Roman" w:hAnsi="Times New Roman" w:cs="Times New Roman"/>
          <w:sz w:val="24"/>
          <w:szCs w:val="24"/>
        </w:rPr>
        <w:t>libros</w:t>
      </w:r>
      <w:r w:rsidR="00EA5A31" w:rsidRPr="009A4436">
        <w:rPr>
          <w:rFonts w:ascii="Times New Roman" w:hAnsi="Times New Roman" w:cs="Times New Roman"/>
          <w:sz w:val="24"/>
          <w:szCs w:val="24"/>
        </w:rPr>
        <w:t xml:space="preserve"> consignados se</w:t>
      </w:r>
      <w:r w:rsidR="001B717B">
        <w:rPr>
          <w:rFonts w:ascii="Times New Roman" w:hAnsi="Times New Roman" w:cs="Times New Roman"/>
          <w:sz w:val="24"/>
          <w:szCs w:val="24"/>
        </w:rPr>
        <w:t xml:space="preserve"> realiza</w:t>
      </w:r>
      <w:r w:rsidR="00476DF6" w:rsidRPr="009A4436">
        <w:rPr>
          <w:rFonts w:ascii="Times New Roman" w:hAnsi="Times New Roman" w:cs="Times New Roman"/>
          <w:sz w:val="24"/>
          <w:szCs w:val="24"/>
        </w:rPr>
        <w:t xml:space="preserve"> de acuerdo a la categoría y subcategorías definidas en el cuadro 1.</w:t>
      </w:r>
    </w:p>
    <w:p w14:paraId="73234458" w14:textId="7ED6739B" w:rsidR="007C7763" w:rsidRDefault="007C7763" w:rsidP="0050480E">
      <w:pPr>
        <w:pStyle w:val="Sinespaciado"/>
        <w:spacing w:line="360" w:lineRule="auto"/>
        <w:ind w:firstLine="720"/>
        <w:jc w:val="both"/>
        <w:rPr>
          <w:rFonts w:ascii="Times New Roman" w:hAnsi="Times New Roman" w:cs="Times New Roman"/>
          <w:sz w:val="24"/>
          <w:szCs w:val="24"/>
        </w:rPr>
      </w:pPr>
    </w:p>
    <w:p w14:paraId="3A3926B9" w14:textId="57167DAA" w:rsidR="001909BF" w:rsidRDefault="001909BF" w:rsidP="00AB77B6">
      <w:pPr>
        <w:pStyle w:val="Sinespaciado"/>
        <w:rPr>
          <w:rFonts w:ascii="Times New Roman" w:hAnsi="Times New Roman" w:cs="Times New Roman"/>
          <w:sz w:val="24"/>
          <w:szCs w:val="24"/>
        </w:rPr>
      </w:pPr>
    </w:p>
    <w:p w14:paraId="14DFC0A5" w14:textId="77777777" w:rsidR="00824AC0" w:rsidRPr="00AB77B6" w:rsidRDefault="00824AC0" w:rsidP="00AB77B6">
      <w:pPr>
        <w:pStyle w:val="Sinespaciado"/>
      </w:pPr>
    </w:p>
    <w:p w14:paraId="18CEDA0E" w14:textId="19011694" w:rsidR="00BB05E8" w:rsidRPr="00A827CE" w:rsidRDefault="00AB77B6" w:rsidP="00A827CE">
      <w:pPr>
        <w:pStyle w:val="Sinespaciado"/>
        <w:jc w:val="center"/>
        <w:rPr>
          <w:rFonts w:ascii="Times New Roman" w:hAnsi="Times New Roman" w:cs="Times New Roman"/>
          <w:b/>
          <w:sz w:val="20"/>
          <w:szCs w:val="20"/>
        </w:rPr>
      </w:pPr>
      <w:r w:rsidRPr="00A827CE">
        <w:rPr>
          <w:rFonts w:ascii="Times New Roman" w:hAnsi="Times New Roman" w:cs="Times New Roman"/>
          <w:b/>
          <w:sz w:val="20"/>
          <w:szCs w:val="20"/>
        </w:rPr>
        <w:lastRenderedPageBreak/>
        <w:t>Cuadro 1 -</w:t>
      </w:r>
      <w:r w:rsidR="00C23993" w:rsidRPr="00A827CE">
        <w:rPr>
          <w:rFonts w:ascii="Times New Roman" w:hAnsi="Times New Roman" w:cs="Times New Roman"/>
          <w:b/>
          <w:sz w:val="20"/>
          <w:szCs w:val="20"/>
        </w:rPr>
        <w:t xml:space="preserve"> Matr</w:t>
      </w:r>
      <w:r w:rsidR="00C23EAC" w:rsidRPr="00A827CE">
        <w:rPr>
          <w:rFonts w:ascii="Times New Roman" w:hAnsi="Times New Roman" w:cs="Times New Roman"/>
          <w:b/>
          <w:sz w:val="20"/>
          <w:szCs w:val="20"/>
        </w:rPr>
        <w:t>iz de análisis</w:t>
      </w:r>
    </w:p>
    <w:tbl>
      <w:tblPr>
        <w:tblStyle w:val="Tablaconcuadrcula"/>
        <w:tblW w:w="0" w:type="auto"/>
        <w:tblLook w:val="04A0" w:firstRow="1" w:lastRow="0" w:firstColumn="1" w:lastColumn="0" w:noHBand="0" w:noVBand="1"/>
      </w:tblPr>
      <w:tblGrid>
        <w:gridCol w:w="1449"/>
        <w:gridCol w:w="2941"/>
        <w:gridCol w:w="4671"/>
      </w:tblGrid>
      <w:tr w:rsidR="00C23993" w:rsidRPr="009A4436" w14:paraId="1E5EFE59" w14:textId="69F98EB8" w:rsidTr="007C7763">
        <w:tc>
          <w:tcPr>
            <w:tcW w:w="1449" w:type="dxa"/>
          </w:tcPr>
          <w:p w14:paraId="543EE630" w14:textId="6A1F488A" w:rsidR="00C23993" w:rsidRPr="00556CD5" w:rsidRDefault="00C23993" w:rsidP="00556CD5">
            <w:pPr>
              <w:pStyle w:val="Sinespaciado"/>
              <w:jc w:val="center"/>
              <w:rPr>
                <w:rFonts w:ascii="Times New Roman" w:hAnsi="Times New Roman" w:cs="Times New Roman"/>
                <w:b/>
                <w:sz w:val="20"/>
                <w:szCs w:val="20"/>
              </w:rPr>
            </w:pPr>
            <w:r w:rsidRPr="00556CD5">
              <w:rPr>
                <w:rFonts w:ascii="Times New Roman" w:hAnsi="Times New Roman" w:cs="Times New Roman"/>
                <w:b/>
                <w:sz w:val="20"/>
                <w:szCs w:val="20"/>
              </w:rPr>
              <w:t>Categoría</w:t>
            </w:r>
          </w:p>
        </w:tc>
        <w:tc>
          <w:tcPr>
            <w:tcW w:w="2941" w:type="dxa"/>
          </w:tcPr>
          <w:p w14:paraId="0C11B525" w14:textId="742C3830" w:rsidR="00C23993" w:rsidRPr="00556CD5" w:rsidRDefault="00C23993" w:rsidP="00556CD5">
            <w:pPr>
              <w:pStyle w:val="Sinespaciado"/>
              <w:jc w:val="center"/>
              <w:rPr>
                <w:rFonts w:ascii="Times New Roman" w:hAnsi="Times New Roman" w:cs="Times New Roman"/>
                <w:b/>
                <w:sz w:val="20"/>
                <w:szCs w:val="20"/>
              </w:rPr>
            </w:pPr>
            <w:r w:rsidRPr="00556CD5">
              <w:rPr>
                <w:rFonts w:ascii="Times New Roman" w:hAnsi="Times New Roman" w:cs="Times New Roman"/>
                <w:b/>
                <w:sz w:val="20"/>
                <w:szCs w:val="20"/>
              </w:rPr>
              <w:t>Subcategoría</w:t>
            </w:r>
          </w:p>
        </w:tc>
        <w:tc>
          <w:tcPr>
            <w:tcW w:w="4671" w:type="dxa"/>
          </w:tcPr>
          <w:p w14:paraId="25E52766" w14:textId="36A87342" w:rsidR="00C23993" w:rsidRPr="00556CD5" w:rsidRDefault="00C23EAC" w:rsidP="00556CD5">
            <w:pPr>
              <w:pStyle w:val="Sinespaciado"/>
              <w:jc w:val="center"/>
              <w:rPr>
                <w:rFonts w:ascii="Times New Roman" w:hAnsi="Times New Roman" w:cs="Times New Roman"/>
                <w:b/>
                <w:sz w:val="20"/>
                <w:szCs w:val="20"/>
              </w:rPr>
            </w:pPr>
            <w:r w:rsidRPr="00556CD5">
              <w:rPr>
                <w:rFonts w:ascii="Times New Roman" w:hAnsi="Times New Roman" w:cs="Times New Roman"/>
                <w:b/>
                <w:sz w:val="20"/>
                <w:szCs w:val="20"/>
              </w:rPr>
              <w:t>Conceptualización</w:t>
            </w:r>
          </w:p>
        </w:tc>
      </w:tr>
      <w:tr w:rsidR="00C23993" w:rsidRPr="009A4436" w14:paraId="67424C5F" w14:textId="632545E0" w:rsidTr="00866D99">
        <w:trPr>
          <w:trHeight w:val="823"/>
        </w:trPr>
        <w:tc>
          <w:tcPr>
            <w:tcW w:w="1449" w:type="dxa"/>
            <w:vMerge w:val="restart"/>
          </w:tcPr>
          <w:p w14:paraId="74CE5146" w14:textId="6E9FBCA1" w:rsidR="00C23993" w:rsidRPr="00AB77B6" w:rsidRDefault="004A131D" w:rsidP="00FF637C">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Repres</w:t>
            </w:r>
            <w:r w:rsidR="006D0A9E">
              <w:rPr>
                <w:rFonts w:ascii="Times New Roman" w:hAnsi="Times New Roman" w:cs="Times New Roman"/>
                <w:sz w:val="20"/>
                <w:szCs w:val="20"/>
              </w:rPr>
              <w:t>entación de las mujeres</w:t>
            </w:r>
          </w:p>
        </w:tc>
        <w:tc>
          <w:tcPr>
            <w:tcW w:w="2941" w:type="dxa"/>
          </w:tcPr>
          <w:p w14:paraId="2A10F2E0" w14:textId="7A28306F" w:rsidR="00C23993" w:rsidRPr="00AB77B6" w:rsidRDefault="00C23993" w:rsidP="00866D99">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Subcategoría 1: Representación generalizada y anónima</w:t>
            </w:r>
          </w:p>
        </w:tc>
        <w:tc>
          <w:tcPr>
            <w:tcW w:w="4671" w:type="dxa"/>
          </w:tcPr>
          <w:p w14:paraId="27F689B4" w14:textId="22DA826C" w:rsidR="00C23993" w:rsidRPr="00AB77B6" w:rsidRDefault="00C23993" w:rsidP="006D0A9E">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 xml:space="preserve">Se presentan de forma colectiva y anónima para suprimir las identidades y los liderazgos de </w:t>
            </w:r>
            <w:r w:rsidR="006D0A9E">
              <w:rPr>
                <w:rFonts w:ascii="Times New Roman" w:hAnsi="Times New Roman" w:cs="Times New Roman"/>
                <w:sz w:val="20"/>
                <w:szCs w:val="20"/>
              </w:rPr>
              <w:t xml:space="preserve">mujeres </w:t>
            </w:r>
            <w:r w:rsidRPr="00AB77B6">
              <w:rPr>
                <w:rFonts w:ascii="Times New Roman" w:hAnsi="Times New Roman" w:cs="Times New Roman"/>
                <w:sz w:val="20"/>
                <w:szCs w:val="20"/>
              </w:rPr>
              <w:t>que desempeñaron un rol activo, autónomo y de</w:t>
            </w:r>
            <w:r w:rsidR="0031319C">
              <w:rPr>
                <w:rFonts w:ascii="Times New Roman" w:hAnsi="Times New Roman" w:cs="Times New Roman"/>
                <w:sz w:val="20"/>
                <w:szCs w:val="20"/>
              </w:rPr>
              <w:t>cisivo en los procesos</w:t>
            </w:r>
            <w:r w:rsidR="00C84D0C">
              <w:rPr>
                <w:rFonts w:ascii="Times New Roman" w:hAnsi="Times New Roman" w:cs="Times New Roman"/>
                <w:sz w:val="20"/>
                <w:szCs w:val="20"/>
              </w:rPr>
              <w:t xml:space="preserve"> históricos</w:t>
            </w:r>
            <w:r w:rsidRPr="00AB77B6">
              <w:rPr>
                <w:rFonts w:ascii="Times New Roman" w:hAnsi="Times New Roman" w:cs="Times New Roman"/>
                <w:sz w:val="20"/>
                <w:szCs w:val="20"/>
              </w:rPr>
              <w:t>.</w:t>
            </w:r>
          </w:p>
        </w:tc>
      </w:tr>
      <w:tr w:rsidR="00C23993" w:rsidRPr="009A4436" w14:paraId="602B274E" w14:textId="77777777" w:rsidTr="00866D99">
        <w:trPr>
          <w:trHeight w:val="695"/>
        </w:trPr>
        <w:tc>
          <w:tcPr>
            <w:tcW w:w="1449" w:type="dxa"/>
            <w:vMerge/>
          </w:tcPr>
          <w:p w14:paraId="4833C8EE" w14:textId="77777777" w:rsidR="00C23993" w:rsidRPr="00AB77B6" w:rsidRDefault="00C23993" w:rsidP="00FF637C">
            <w:pPr>
              <w:pStyle w:val="Sinespaciado"/>
              <w:jc w:val="both"/>
              <w:rPr>
                <w:rFonts w:ascii="Times New Roman" w:hAnsi="Times New Roman" w:cs="Times New Roman"/>
                <w:sz w:val="20"/>
                <w:szCs w:val="20"/>
              </w:rPr>
            </w:pPr>
          </w:p>
        </w:tc>
        <w:tc>
          <w:tcPr>
            <w:tcW w:w="2941" w:type="dxa"/>
          </w:tcPr>
          <w:p w14:paraId="05B03957" w14:textId="5D9DA056" w:rsidR="00C23993" w:rsidRPr="00BF4A93" w:rsidRDefault="00C23993" w:rsidP="00866D99">
            <w:pPr>
              <w:pStyle w:val="Sinespaciado"/>
              <w:jc w:val="both"/>
              <w:rPr>
                <w:rFonts w:ascii="Times New Roman" w:eastAsia="Times New Roman" w:hAnsi="Times New Roman" w:cs="Times New Roman"/>
                <w:sz w:val="20"/>
                <w:szCs w:val="20"/>
                <w:lang w:val="es-CL" w:eastAsia="es-CL"/>
              </w:rPr>
            </w:pPr>
            <w:r w:rsidRPr="00AB77B6">
              <w:rPr>
                <w:rFonts w:ascii="Times New Roman" w:eastAsia="+mn-ea" w:hAnsi="Times New Roman" w:cs="Times New Roman"/>
                <w:color w:val="000000"/>
                <w:sz w:val="20"/>
                <w:szCs w:val="20"/>
                <w:lang w:val="es-CL" w:eastAsia="es-CL"/>
              </w:rPr>
              <w:t>Subcategoría 2: Exclusión parcial</w:t>
            </w:r>
          </w:p>
        </w:tc>
        <w:tc>
          <w:tcPr>
            <w:tcW w:w="4671" w:type="dxa"/>
          </w:tcPr>
          <w:p w14:paraId="54948124" w14:textId="3933C843" w:rsidR="00C23993" w:rsidRPr="00AB77B6" w:rsidRDefault="00C23993" w:rsidP="00C84D0C">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 xml:space="preserve">Están en un segundo plano, pues, aunque </w:t>
            </w:r>
            <w:r w:rsidR="006D0A9E">
              <w:rPr>
                <w:rFonts w:ascii="Times New Roman" w:hAnsi="Times New Roman" w:cs="Times New Roman"/>
                <w:sz w:val="20"/>
                <w:szCs w:val="20"/>
              </w:rPr>
              <w:t xml:space="preserve">las </w:t>
            </w:r>
            <w:r w:rsidR="00C84D0C">
              <w:rPr>
                <w:rFonts w:ascii="Times New Roman" w:hAnsi="Times New Roman" w:cs="Times New Roman"/>
                <w:sz w:val="20"/>
                <w:szCs w:val="20"/>
              </w:rPr>
              <w:t>mujeres aparezcan mencionada</w:t>
            </w:r>
            <w:r w:rsidRPr="00AB77B6">
              <w:rPr>
                <w:rFonts w:ascii="Times New Roman" w:hAnsi="Times New Roman" w:cs="Times New Roman"/>
                <w:sz w:val="20"/>
                <w:szCs w:val="20"/>
              </w:rPr>
              <w:t>s en el discurso, no se clarifica su importancia o participaci</w:t>
            </w:r>
            <w:r w:rsidR="0037086B">
              <w:rPr>
                <w:rFonts w:ascii="Times New Roman" w:hAnsi="Times New Roman" w:cs="Times New Roman"/>
                <w:sz w:val="20"/>
                <w:szCs w:val="20"/>
              </w:rPr>
              <w:t>ón dentro de los hechos</w:t>
            </w:r>
            <w:r w:rsidRPr="00AB77B6">
              <w:rPr>
                <w:rFonts w:ascii="Times New Roman" w:hAnsi="Times New Roman" w:cs="Times New Roman"/>
                <w:sz w:val="20"/>
                <w:szCs w:val="20"/>
              </w:rPr>
              <w:t>.</w:t>
            </w:r>
          </w:p>
        </w:tc>
      </w:tr>
      <w:tr w:rsidR="00C23993" w:rsidRPr="009A4436" w14:paraId="51CDAAC9" w14:textId="77777777" w:rsidTr="00866D99">
        <w:trPr>
          <w:trHeight w:val="348"/>
        </w:trPr>
        <w:tc>
          <w:tcPr>
            <w:tcW w:w="1449" w:type="dxa"/>
            <w:vMerge/>
          </w:tcPr>
          <w:p w14:paraId="6C0822A5" w14:textId="77777777" w:rsidR="00C23993" w:rsidRPr="00AB77B6" w:rsidRDefault="00C23993" w:rsidP="00FF637C">
            <w:pPr>
              <w:pStyle w:val="Sinespaciado"/>
              <w:jc w:val="both"/>
              <w:rPr>
                <w:rFonts w:ascii="Times New Roman" w:hAnsi="Times New Roman" w:cs="Times New Roman"/>
                <w:sz w:val="20"/>
                <w:szCs w:val="20"/>
              </w:rPr>
            </w:pPr>
          </w:p>
        </w:tc>
        <w:tc>
          <w:tcPr>
            <w:tcW w:w="2941" w:type="dxa"/>
          </w:tcPr>
          <w:p w14:paraId="0F2600F7" w14:textId="5AC2707C" w:rsidR="00C23993" w:rsidRPr="00AB77B6" w:rsidRDefault="00C23993" w:rsidP="00866D99">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 xml:space="preserve">Subcategoría 3: Representación «neutral»  </w:t>
            </w:r>
          </w:p>
        </w:tc>
        <w:tc>
          <w:tcPr>
            <w:tcW w:w="4671" w:type="dxa"/>
          </w:tcPr>
          <w:p w14:paraId="3FFFC24C" w14:textId="7EB8D9A1" w:rsidR="00C23993" w:rsidRPr="00AB77B6" w:rsidRDefault="0031319C" w:rsidP="00FF637C">
            <w:pPr>
              <w:pStyle w:val="Sinespaciado"/>
              <w:jc w:val="both"/>
              <w:rPr>
                <w:rFonts w:ascii="Times New Roman" w:hAnsi="Times New Roman" w:cs="Times New Roman"/>
                <w:sz w:val="20"/>
                <w:szCs w:val="20"/>
              </w:rPr>
            </w:pPr>
            <w:r>
              <w:rPr>
                <w:rFonts w:ascii="Times New Roman" w:hAnsi="Times New Roman" w:cs="Times New Roman"/>
                <w:sz w:val="20"/>
                <w:szCs w:val="20"/>
              </w:rPr>
              <w:t>Pretende</w:t>
            </w:r>
            <w:r w:rsidR="00C23993" w:rsidRPr="00AB77B6">
              <w:rPr>
                <w:rFonts w:ascii="Times New Roman" w:hAnsi="Times New Roman" w:cs="Times New Roman"/>
                <w:sz w:val="20"/>
                <w:szCs w:val="20"/>
              </w:rPr>
              <w:t xml:space="preserve"> la </w:t>
            </w:r>
            <w:r w:rsidRPr="0031319C">
              <w:rPr>
                <w:rFonts w:ascii="Times New Roman" w:hAnsi="Times New Roman" w:cs="Times New Roman"/>
                <w:sz w:val="20"/>
                <w:szCs w:val="20"/>
              </w:rPr>
              <w:t>«</w:t>
            </w:r>
            <w:r w:rsidR="00C23993" w:rsidRPr="00AB77B6">
              <w:rPr>
                <w:rFonts w:ascii="Times New Roman" w:hAnsi="Times New Roman" w:cs="Times New Roman"/>
                <w:sz w:val="20"/>
                <w:szCs w:val="20"/>
              </w:rPr>
              <w:t>neutralidad</w:t>
            </w:r>
            <w:r>
              <w:rPr>
                <w:rFonts w:ascii="Times New Roman" w:hAnsi="Times New Roman" w:cs="Times New Roman"/>
                <w:sz w:val="20"/>
                <w:szCs w:val="20"/>
              </w:rPr>
              <w:t>»</w:t>
            </w:r>
            <w:r w:rsidR="00C23993" w:rsidRPr="00AB77B6">
              <w:rPr>
                <w:rFonts w:ascii="Times New Roman" w:hAnsi="Times New Roman" w:cs="Times New Roman"/>
                <w:sz w:val="20"/>
                <w:szCs w:val="20"/>
              </w:rPr>
              <w:t xml:space="preserve"> en el discurso para evitar la entrega de información interpretativa y significativa</w:t>
            </w:r>
            <w:r>
              <w:rPr>
                <w:rFonts w:ascii="Times New Roman" w:hAnsi="Times New Roman" w:cs="Times New Roman"/>
                <w:sz w:val="20"/>
                <w:szCs w:val="20"/>
              </w:rPr>
              <w:t>,</w:t>
            </w:r>
            <w:r w:rsidR="00C23993" w:rsidRPr="00AB77B6">
              <w:rPr>
                <w:rFonts w:ascii="Times New Roman" w:hAnsi="Times New Roman" w:cs="Times New Roman"/>
                <w:sz w:val="20"/>
                <w:szCs w:val="20"/>
              </w:rPr>
              <w:t xml:space="preserve"> que permita al le</w:t>
            </w:r>
            <w:r>
              <w:rPr>
                <w:rFonts w:ascii="Times New Roman" w:hAnsi="Times New Roman" w:cs="Times New Roman"/>
                <w:sz w:val="20"/>
                <w:szCs w:val="20"/>
              </w:rPr>
              <w:t>ctor formarse un juicio crítico</w:t>
            </w:r>
            <w:r w:rsidR="00C23993" w:rsidRPr="00AB77B6">
              <w:rPr>
                <w:rFonts w:ascii="Times New Roman" w:hAnsi="Times New Roman" w:cs="Times New Roman"/>
                <w:sz w:val="20"/>
                <w:szCs w:val="20"/>
              </w:rPr>
              <w:t xml:space="preserve"> y fundam</w:t>
            </w:r>
            <w:r w:rsidR="004F2FAD">
              <w:rPr>
                <w:rFonts w:ascii="Times New Roman" w:hAnsi="Times New Roman" w:cs="Times New Roman"/>
                <w:sz w:val="20"/>
                <w:szCs w:val="20"/>
              </w:rPr>
              <w:t xml:space="preserve">entado sobre la participación </w:t>
            </w:r>
            <w:r w:rsidR="00BD4130">
              <w:rPr>
                <w:rFonts w:ascii="Times New Roman" w:hAnsi="Times New Roman" w:cs="Times New Roman"/>
                <w:sz w:val="20"/>
                <w:szCs w:val="20"/>
              </w:rPr>
              <w:t>femenina</w:t>
            </w:r>
            <w:r w:rsidR="004F2FAD">
              <w:rPr>
                <w:rFonts w:ascii="Times New Roman" w:hAnsi="Times New Roman" w:cs="Times New Roman"/>
                <w:sz w:val="20"/>
                <w:szCs w:val="20"/>
              </w:rPr>
              <w:t xml:space="preserve"> en la historia</w:t>
            </w:r>
            <w:r w:rsidR="00C23993" w:rsidRPr="00AB77B6">
              <w:rPr>
                <w:rFonts w:ascii="Times New Roman" w:hAnsi="Times New Roman" w:cs="Times New Roman"/>
                <w:sz w:val="20"/>
                <w:szCs w:val="20"/>
              </w:rPr>
              <w:t>.</w:t>
            </w:r>
          </w:p>
        </w:tc>
      </w:tr>
      <w:tr w:rsidR="00C23993" w:rsidRPr="009A4436" w14:paraId="0DD96CD1" w14:textId="77777777" w:rsidTr="00866D99">
        <w:trPr>
          <w:trHeight w:val="404"/>
        </w:trPr>
        <w:tc>
          <w:tcPr>
            <w:tcW w:w="1449" w:type="dxa"/>
            <w:vMerge/>
          </w:tcPr>
          <w:p w14:paraId="6BE0EB9B" w14:textId="77777777" w:rsidR="00C23993" w:rsidRPr="00AB77B6" w:rsidRDefault="00C23993" w:rsidP="00FF637C">
            <w:pPr>
              <w:pStyle w:val="Sinespaciado"/>
              <w:jc w:val="both"/>
              <w:rPr>
                <w:rFonts w:ascii="Times New Roman" w:hAnsi="Times New Roman" w:cs="Times New Roman"/>
                <w:sz w:val="20"/>
                <w:szCs w:val="20"/>
              </w:rPr>
            </w:pPr>
          </w:p>
        </w:tc>
        <w:tc>
          <w:tcPr>
            <w:tcW w:w="2941" w:type="dxa"/>
          </w:tcPr>
          <w:p w14:paraId="2EBB8AFA" w14:textId="0D909C09" w:rsidR="00C23993" w:rsidRPr="00AB77B6" w:rsidRDefault="00C23993" w:rsidP="00866D99">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 xml:space="preserve">Subcategoría 4: </w:t>
            </w:r>
            <w:r w:rsidR="00CE32F3" w:rsidRPr="00AB77B6">
              <w:rPr>
                <w:rFonts w:ascii="Times New Roman" w:hAnsi="Times New Roman" w:cs="Times New Roman"/>
                <w:sz w:val="20"/>
                <w:szCs w:val="20"/>
              </w:rPr>
              <w:t xml:space="preserve">Representación condicionada por el </w:t>
            </w:r>
            <w:r w:rsidR="00B52140" w:rsidRPr="00AB77B6">
              <w:rPr>
                <w:rFonts w:ascii="Times New Roman" w:hAnsi="Times New Roman" w:cs="Times New Roman"/>
                <w:sz w:val="20"/>
                <w:szCs w:val="20"/>
              </w:rPr>
              <w:t>enfoque liberal de ciudadanía</w:t>
            </w:r>
          </w:p>
        </w:tc>
        <w:tc>
          <w:tcPr>
            <w:tcW w:w="4671" w:type="dxa"/>
          </w:tcPr>
          <w:p w14:paraId="6BCF616C" w14:textId="5836E86A" w:rsidR="00C23993" w:rsidRPr="00AB77B6" w:rsidRDefault="00B37668" w:rsidP="00BD4130">
            <w:pPr>
              <w:pStyle w:val="Sinespaciado"/>
              <w:jc w:val="both"/>
              <w:rPr>
                <w:rFonts w:ascii="Times New Roman" w:hAnsi="Times New Roman" w:cs="Times New Roman"/>
                <w:sz w:val="20"/>
                <w:szCs w:val="20"/>
              </w:rPr>
            </w:pPr>
            <w:r w:rsidRPr="00AB77B6">
              <w:rPr>
                <w:rFonts w:ascii="Times New Roman" w:hAnsi="Times New Roman" w:cs="Times New Roman"/>
                <w:sz w:val="20"/>
                <w:szCs w:val="20"/>
              </w:rPr>
              <w:t xml:space="preserve">Busca restringir </w:t>
            </w:r>
            <w:r w:rsidR="00C23EAC" w:rsidRPr="00AB77B6">
              <w:rPr>
                <w:rFonts w:ascii="Times New Roman" w:hAnsi="Times New Roman" w:cs="Times New Roman"/>
                <w:sz w:val="20"/>
                <w:szCs w:val="20"/>
              </w:rPr>
              <w:t xml:space="preserve">el marco de acción de </w:t>
            </w:r>
            <w:r w:rsidR="00BD4130">
              <w:rPr>
                <w:rFonts w:ascii="Times New Roman" w:hAnsi="Times New Roman" w:cs="Times New Roman"/>
                <w:sz w:val="20"/>
                <w:szCs w:val="20"/>
              </w:rPr>
              <w:t xml:space="preserve">los actores sociales </w:t>
            </w:r>
            <w:r w:rsidR="00C23EAC" w:rsidRPr="00AB77B6">
              <w:rPr>
                <w:rFonts w:ascii="Times New Roman" w:hAnsi="Times New Roman" w:cs="Times New Roman"/>
                <w:sz w:val="20"/>
                <w:szCs w:val="20"/>
              </w:rPr>
              <w:t>a</w:t>
            </w:r>
            <w:r w:rsidRPr="00AB77B6">
              <w:rPr>
                <w:rFonts w:ascii="Times New Roman" w:hAnsi="Times New Roman" w:cs="Times New Roman"/>
                <w:sz w:val="20"/>
                <w:szCs w:val="20"/>
              </w:rPr>
              <w:t xml:space="preserve">l concepto de ciudadanía </w:t>
            </w:r>
            <w:r w:rsidR="00A3783C" w:rsidRPr="00AB77B6">
              <w:rPr>
                <w:rFonts w:ascii="Times New Roman" w:hAnsi="Times New Roman" w:cs="Times New Roman"/>
                <w:sz w:val="20"/>
                <w:szCs w:val="20"/>
              </w:rPr>
              <w:t>insta</w:t>
            </w:r>
            <w:r w:rsidR="00B52140" w:rsidRPr="00AB77B6">
              <w:rPr>
                <w:rFonts w:ascii="Times New Roman" w:hAnsi="Times New Roman" w:cs="Times New Roman"/>
                <w:sz w:val="20"/>
                <w:szCs w:val="20"/>
              </w:rPr>
              <w:t>urado por el enfoque liberal</w:t>
            </w:r>
            <w:r w:rsidR="00A3783C" w:rsidRPr="00AB77B6">
              <w:rPr>
                <w:rFonts w:ascii="Times New Roman" w:hAnsi="Times New Roman" w:cs="Times New Roman"/>
                <w:sz w:val="20"/>
                <w:szCs w:val="20"/>
              </w:rPr>
              <w:t xml:space="preserve">. Bajo este paradigma, la ciudadanía se limita a una </w:t>
            </w:r>
            <w:r w:rsidRPr="00AB77B6">
              <w:rPr>
                <w:rFonts w:ascii="Times New Roman" w:hAnsi="Times New Roman" w:cs="Times New Roman"/>
                <w:sz w:val="20"/>
                <w:szCs w:val="20"/>
              </w:rPr>
              <w:t xml:space="preserve">relación política que existe entre el </w:t>
            </w:r>
            <w:r w:rsidR="00BD3DDC" w:rsidRPr="00AB77B6">
              <w:rPr>
                <w:rFonts w:ascii="Times New Roman" w:hAnsi="Times New Roman" w:cs="Times New Roman"/>
                <w:sz w:val="20"/>
                <w:szCs w:val="20"/>
              </w:rPr>
              <w:t>ciudadano</w:t>
            </w:r>
            <w:r w:rsidRPr="00AB77B6">
              <w:rPr>
                <w:rFonts w:ascii="Times New Roman" w:hAnsi="Times New Roman" w:cs="Times New Roman"/>
                <w:sz w:val="20"/>
                <w:szCs w:val="20"/>
              </w:rPr>
              <w:t xml:space="preserve"> “legitimo” y el Estado en un contexto </w:t>
            </w:r>
            <w:r w:rsidR="00BD3DDC" w:rsidRPr="00AB77B6">
              <w:rPr>
                <w:rFonts w:ascii="Times New Roman" w:hAnsi="Times New Roman" w:cs="Times New Roman"/>
                <w:sz w:val="20"/>
                <w:szCs w:val="20"/>
              </w:rPr>
              <w:t>histórico</w:t>
            </w:r>
            <w:r w:rsidR="003D7E20" w:rsidRPr="00AB77B6">
              <w:rPr>
                <w:rFonts w:ascii="Times New Roman" w:hAnsi="Times New Roman" w:cs="Times New Roman"/>
                <w:sz w:val="20"/>
                <w:szCs w:val="20"/>
              </w:rPr>
              <w:t xml:space="preserve"> dado</w:t>
            </w:r>
            <w:r w:rsidR="00BD4130">
              <w:rPr>
                <w:rFonts w:ascii="Times New Roman" w:hAnsi="Times New Roman" w:cs="Times New Roman"/>
                <w:sz w:val="20"/>
                <w:szCs w:val="20"/>
              </w:rPr>
              <w:t>,</w:t>
            </w:r>
            <w:r w:rsidRPr="00AB77B6">
              <w:rPr>
                <w:rFonts w:ascii="Times New Roman" w:hAnsi="Times New Roman" w:cs="Times New Roman"/>
                <w:sz w:val="20"/>
                <w:szCs w:val="20"/>
              </w:rPr>
              <w:t xml:space="preserve"> o bien </w:t>
            </w:r>
            <w:r w:rsidR="00BD3DDC" w:rsidRPr="00AB77B6">
              <w:rPr>
                <w:rFonts w:ascii="Times New Roman" w:hAnsi="Times New Roman" w:cs="Times New Roman"/>
                <w:sz w:val="20"/>
                <w:szCs w:val="20"/>
              </w:rPr>
              <w:t xml:space="preserve">a </w:t>
            </w:r>
            <w:r w:rsidRPr="00AB77B6">
              <w:rPr>
                <w:rFonts w:ascii="Times New Roman" w:hAnsi="Times New Roman" w:cs="Times New Roman"/>
                <w:sz w:val="20"/>
                <w:szCs w:val="20"/>
              </w:rPr>
              <w:t>la creciente conquista</w:t>
            </w:r>
            <w:r w:rsidR="00BD3DDC" w:rsidRPr="00AB77B6">
              <w:rPr>
                <w:rFonts w:ascii="Times New Roman" w:hAnsi="Times New Roman" w:cs="Times New Roman"/>
                <w:sz w:val="20"/>
                <w:szCs w:val="20"/>
              </w:rPr>
              <w:t xml:space="preserve"> de derechos políticos</w:t>
            </w:r>
            <w:r w:rsidR="00CE32F3" w:rsidRPr="00AB77B6">
              <w:rPr>
                <w:rFonts w:ascii="Times New Roman" w:hAnsi="Times New Roman" w:cs="Times New Roman"/>
                <w:sz w:val="20"/>
                <w:szCs w:val="20"/>
              </w:rPr>
              <w:t xml:space="preserve"> y civiles</w:t>
            </w:r>
            <w:r w:rsidR="00BD3DDC" w:rsidRPr="00AB77B6">
              <w:rPr>
                <w:rFonts w:ascii="Times New Roman" w:hAnsi="Times New Roman" w:cs="Times New Roman"/>
                <w:sz w:val="20"/>
                <w:szCs w:val="20"/>
              </w:rPr>
              <w:t xml:space="preserve"> </w:t>
            </w:r>
            <w:r w:rsidRPr="00AB77B6">
              <w:rPr>
                <w:rFonts w:ascii="Times New Roman" w:hAnsi="Times New Roman" w:cs="Times New Roman"/>
                <w:sz w:val="20"/>
                <w:szCs w:val="20"/>
              </w:rPr>
              <w:t>por par</w:t>
            </w:r>
            <w:r w:rsidR="00BD3DDC" w:rsidRPr="00AB77B6">
              <w:rPr>
                <w:rFonts w:ascii="Times New Roman" w:hAnsi="Times New Roman" w:cs="Times New Roman"/>
                <w:sz w:val="20"/>
                <w:szCs w:val="20"/>
              </w:rPr>
              <w:t xml:space="preserve">te de los sectores subalternos de la sociedad </w:t>
            </w:r>
            <w:r w:rsidRPr="00AB77B6">
              <w:rPr>
                <w:rFonts w:ascii="Times New Roman" w:hAnsi="Times New Roman" w:cs="Times New Roman"/>
                <w:sz w:val="20"/>
                <w:szCs w:val="20"/>
              </w:rPr>
              <w:t>(</w:t>
            </w:r>
            <w:r w:rsidR="00BD3DDC" w:rsidRPr="00AB77B6">
              <w:rPr>
                <w:rFonts w:ascii="Times New Roman" w:hAnsi="Times New Roman" w:cs="Times New Roman"/>
                <w:sz w:val="20"/>
                <w:szCs w:val="20"/>
              </w:rPr>
              <w:t>mujeres, ciegos,</w:t>
            </w:r>
            <w:r w:rsidRPr="00AB77B6">
              <w:rPr>
                <w:rFonts w:ascii="Times New Roman" w:hAnsi="Times New Roman" w:cs="Times New Roman"/>
                <w:sz w:val="20"/>
                <w:szCs w:val="20"/>
              </w:rPr>
              <w:t xml:space="preserve"> analfabetos</w:t>
            </w:r>
            <w:r w:rsidR="00BD3DDC" w:rsidRPr="00AB77B6">
              <w:rPr>
                <w:rFonts w:ascii="Times New Roman" w:hAnsi="Times New Roman" w:cs="Times New Roman"/>
                <w:sz w:val="20"/>
                <w:szCs w:val="20"/>
              </w:rPr>
              <w:t>, entre otros</w:t>
            </w:r>
            <w:r w:rsidRPr="00AB77B6">
              <w:rPr>
                <w:rFonts w:ascii="Times New Roman" w:hAnsi="Times New Roman" w:cs="Times New Roman"/>
                <w:sz w:val="20"/>
                <w:szCs w:val="20"/>
              </w:rPr>
              <w:t>)</w:t>
            </w:r>
            <w:r w:rsidR="00BD3DDC" w:rsidRPr="00AB77B6">
              <w:rPr>
                <w:rFonts w:ascii="Times New Roman" w:hAnsi="Times New Roman" w:cs="Times New Roman"/>
                <w:sz w:val="20"/>
                <w:szCs w:val="20"/>
              </w:rPr>
              <w:t>.</w:t>
            </w:r>
          </w:p>
        </w:tc>
      </w:tr>
    </w:tbl>
    <w:p w14:paraId="20F88C00" w14:textId="57BC90A1" w:rsidR="00866D99" w:rsidRDefault="00C23993" w:rsidP="00866D99">
      <w:pPr>
        <w:pStyle w:val="Sinespaciado"/>
        <w:spacing w:line="360" w:lineRule="auto"/>
        <w:jc w:val="center"/>
        <w:rPr>
          <w:rFonts w:ascii="Times New Roman" w:hAnsi="Times New Roman" w:cs="Times New Roman"/>
          <w:b/>
          <w:sz w:val="20"/>
          <w:szCs w:val="20"/>
        </w:rPr>
      </w:pPr>
      <w:r w:rsidRPr="00A827CE">
        <w:rPr>
          <w:rFonts w:ascii="Times New Roman" w:hAnsi="Times New Roman" w:cs="Times New Roman"/>
          <w:b/>
          <w:sz w:val="20"/>
          <w:szCs w:val="20"/>
        </w:rPr>
        <w:t>Fuente: Elaboración propia</w:t>
      </w:r>
      <w:r w:rsidR="00AB77B6" w:rsidRPr="00A827CE">
        <w:rPr>
          <w:rFonts w:ascii="Times New Roman" w:hAnsi="Times New Roman" w:cs="Times New Roman"/>
          <w:b/>
          <w:sz w:val="20"/>
          <w:szCs w:val="20"/>
        </w:rPr>
        <w:t xml:space="preserve"> (2020)</w:t>
      </w:r>
    </w:p>
    <w:p w14:paraId="78055560" w14:textId="77777777" w:rsidR="00E801A8" w:rsidRPr="00913FD6" w:rsidRDefault="00E801A8" w:rsidP="00866D99">
      <w:pPr>
        <w:pStyle w:val="Sinespaciado"/>
        <w:spacing w:line="360" w:lineRule="auto"/>
        <w:jc w:val="center"/>
        <w:rPr>
          <w:rFonts w:ascii="Times New Roman" w:hAnsi="Times New Roman" w:cs="Times New Roman"/>
          <w:b/>
          <w:sz w:val="20"/>
          <w:szCs w:val="20"/>
        </w:rPr>
      </w:pPr>
    </w:p>
    <w:p w14:paraId="33BC5D5A" w14:textId="23CEFC78" w:rsidR="00050A5B" w:rsidRDefault="001909BF" w:rsidP="00050A5B">
      <w:pPr>
        <w:pStyle w:val="Sinespaciado"/>
        <w:spacing w:line="360" w:lineRule="auto"/>
        <w:ind w:firstLine="720"/>
        <w:jc w:val="both"/>
        <w:rPr>
          <w:rFonts w:ascii="Times New Roman" w:hAnsi="Times New Roman" w:cs="Times New Roman"/>
          <w:sz w:val="24"/>
          <w:szCs w:val="24"/>
          <w:shd w:val="clear" w:color="auto" w:fill="FFFFFF"/>
        </w:rPr>
      </w:pPr>
      <w:r w:rsidRPr="009A4436">
        <w:rPr>
          <w:rFonts w:ascii="Times New Roman" w:hAnsi="Times New Roman" w:cs="Times New Roman"/>
          <w:sz w:val="24"/>
          <w:szCs w:val="24"/>
        </w:rPr>
        <w:t>L</w:t>
      </w:r>
      <w:r w:rsidR="009B4B1C" w:rsidRPr="009A4436">
        <w:rPr>
          <w:rFonts w:ascii="Times New Roman" w:hAnsi="Times New Roman" w:cs="Times New Roman"/>
          <w:sz w:val="24"/>
          <w:szCs w:val="24"/>
        </w:rPr>
        <w:t>a construcción</w:t>
      </w:r>
      <w:r w:rsidRPr="009A4436">
        <w:rPr>
          <w:rFonts w:ascii="Times New Roman" w:hAnsi="Times New Roman" w:cs="Times New Roman"/>
          <w:sz w:val="24"/>
          <w:szCs w:val="24"/>
        </w:rPr>
        <w:t xml:space="preserve"> </w:t>
      </w:r>
      <w:r w:rsidR="009B4B1C" w:rsidRPr="009A4436">
        <w:rPr>
          <w:rFonts w:ascii="Times New Roman" w:hAnsi="Times New Roman" w:cs="Times New Roman"/>
          <w:sz w:val="24"/>
          <w:szCs w:val="24"/>
        </w:rPr>
        <w:t xml:space="preserve">de la matriz </w:t>
      </w:r>
      <w:r w:rsidRPr="009A4436">
        <w:rPr>
          <w:rFonts w:ascii="Times New Roman" w:hAnsi="Times New Roman" w:cs="Times New Roman"/>
          <w:sz w:val="24"/>
          <w:szCs w:val="24"/>
        </w:rPr>
        <w:t>se fundamen</w:t>
      </w:r>
      <w:r w:rsidR="009B4B1C" w:rsidRPr="009A4436">
        <w:rPr>
          <w:rFonts w:ascii="Times New Roman" w:hAnsi="Times New Roman" w:cs="Times New Roman"/>
          <w:sz w:val="24"/>
          <w:szCs w:val="24"/>
        </w:rPr>
        <w:t>ta</w:t>
      </w:r>
      <w:r w:rsidRPr="009A4436">
        <w:rPr>
          <w:rFonts w:ascii="Times New Roman" w:hAnsi="Times New Roman" w:cs="Times New Roman"/>
          <w:sz w:val="24"/>
          <w:szCs w:val="24"/>
        </w:rPr>
        <w:t xml:space="preserve"> </w:t>
      </w:r>
      <w:r w:rsidR="00F870C4" w:rsidRPr="009A4436">
        <w:rPr>
          <w:rFonts w:ascii="Times New Roman" w:eastAsia="Times New Roman" w:hAnsi="Times New Roman" w:cs="Times New Roman"/>
          <w:sz w:val="24"/>
          <w:szCs w:val="24"/>
        </w:rPr>
        <w:t>en el análisis del discurso orientado textualmente</w:t>
      </w:r>
      <w:r w:rsidR="00F956D2" w:rsidRPr="009A4436">
        <w:rPr>
          <w:rFonts w:ascii="Times New Roman" w:eastAsia="Times New Roman" w:hAnsi="Times New Roman" w:cs="Times New Roman"/>
          <w:sz w:val="24"/>
          <w:szCs w:val="24"/>
        </w:rPr>
        <w:t xml:space="preserve"> </w:t>
      </w:r>
      <w:r w:rsidR="00B52140" w:rsidRPr="009A4436">
        <w:rPr>
          <w:rFonts w:ascii="Times New Roman" w:eastAsia="Times New Roman" w:hAnsi="Times New Roman" w:cs="Times New Roman"/>
          <w:sz w:val="24"/>
          <w:szCs w:val="24"/>
        </w:rPr>
        <w:t>y en el modelo liberal</w:t>
      </w:r>
      <w:r w:rsidR="002D0F30" w:rsidRPr="009A4436">
        <w:rPr>
          <w:rFonts w:ascii="Times New Roman" w:eastAsia="Times New Roman" w:hAnsi="Times New Roman" w:cs="Times New Roman"/>
          <w:sz w:val="24"/>
          <w:szCs w:val="24"/>
        </w:rPr>
        <w:t xml:space="preserve"> de ciudadanía</w:t>
      </w:r>
      <w:r w:rsidR="00AC603E" w:rsidRPr="009A4436">
        <w:rPr>
          <w:rFonts w:ascii="Times New Roman" w:eastAsia="Times New Roman" w:hAnsi="Times New Roman" w:cs="Times New Roman"/>
          <w:sz w:val="24"/>
          <w:szCs w:val="24"/>
        </w:rPr>
        <w:t xml:space="preserve">, ya que permitieron seleccionar, adaptar y definir de forma flexible la categoría y subcategorías </w:t>
      </w:r>
      <w:r w:rsidR="001E433A" w:rsidRPr="009A4436">
        <w:rPr>
          <w:rFonts w:ascii="Times New Roman" w:eastAsia="Times New Roman" w:hAnsi="Times New Roman" w:cs="Times New Roman"/>
          <w:sz w:val="24"/>
          <w:szCs w:val="24"/>
        </w:rPr>
        <w:t xml:space="preserve">especificadas </w:t>
      </w:r>
      <w:r w:rsidR="00AC603E" w:rsidRPr="009A4436">
        <w:rPr>
          <w:rFonts w:ascii="Times New Roman" w:eastAsia="Times New Roman" w:hAnsi="Times New Roman" w:cs="Times New Roman"/>
          <w:sz w:val="24"/>
          <w:szCs w:val="24"/>
        </w:rPr>
        <w:t>en el cuadro 1. El análisis del discurso orientado textualmente</w:t>
      </w:r>
      <w:r w:rsidR="00F956D2" w:rsidRPr="009A4436">
        <w:rPr>
          <w:rFonts w:ascii="Times New Roman" w:eastAsia="Times New Roman" w:hAnsi="Times New Roman" w:cs="Times New Roman"/>
          <w:sz w:val="24"/>
          <w:szCs w:val="24"/>
        </w:rPr>
        <w:t xml:space="preserve"> (</w:t>
      </w:r>
      <w:r w:rsidR="003B3C3F">
        <w:rPr>
          <w:rFonts w:ascii="Times New Roman" w:eastAsia="Times New Roman" w:hAnsi="Times New Roman" w:cs="Times New Roman"/>
          <w:sz w:val="24"/>
          <w:szCs w:val="24"/>
        </w:rPr>
        <w:t>VAN LEEUWEN</w:t>
      </w:r>
      <w:r w:rsidR="00F956D2" w:rsidRPr="009A4436">
        <w:rPr>
          <w:rFonts w:ascii="Times New Roman" w:eastAsia="Times New Roman" w:hAnsi="Times New Roman" w:cs="Times New Roman"/>
          <w:sz w:val="24"/>
          <w:szCs w:val="24"/>
        </w:rPr>
        <w:t xml:space="preserve">, 1996; </w:t>
      </w:r>
      <w:r w:rsidR="003B3C3F">
        <w:rPr>
          <w:rFonts w:ascii="Times New Roman" w:eastAsia="Times New Roman" w:hAnsi="Times New Roman" w:cs="Times New Roman"/>
          <w:sz w:val="24"/>
          <w:szCs w:val="24"/>
        </w:rPr>
        <w:t>FAIRCLOUGH</w:t>
      </w:r>
      <w:r w:rsidR="00F956D2" w:rsidRPr="009A4436">
        <w:rPr>
          <w:rFonts w:ascii="Times New Roman" w:eastAsia="Times New Roman" w:hAnsi="Times New Roman" w:cs="Times New Roman"/>
          <w:sz w:val="24"/>
          <w:szCs w:val="24"/>
        </w:rPr>
        <w:t xml:space="preserve">, 2003; </w:t>
      </w:r>
      <w:r w:rsidR="003B3C3F">
        <w:rPr>
          <w:rFonts w:ascii="Times New Roman" w:eastAsia="Times New Roman" w:hAnsi="Times New Roman" w:cs="Times New Roman"/>
          <w:sz w:val="24"/>
          <w:szCs w:val="24"/>
        </w:rPr>
        <w:t>LONDOÑO; BERMÚDEZ</w:t>
      </w:r>
      <w:r w:rsidR="00F956D2" w:rsidRPr="009A4436">
        <w:rPr>
          <w:rFonts w:ascii="Times New Roman" w:eastAsia="Times New Roman" w:hAnsi="Times New Roman" w:cs="Times New Roman"/>
          <w:sz w:val="24"/>
          <w:szCs w:val="24"/>
        </w:rPr>
        <w:t>, 2013)</w:t>
      </w:r>
      <w:r w:rsidR="00AC603E" w:rsidRPr="009A4436">
        <w:rPr>
          <w:rFonts w:ascii="Times New Roman" w:eastAsia="Times New Roman" w:hAnsi="Times New Roman" w:cs="Times New Roman"/>
          <w:sz w:val="24"/>
          <w:szCs w:val="24"/>
        </w:rPr>
        <w:t xml:space="preserve"> </w:t>
      </w:r>
      <w:r w:rsidR="00AC603E" w:rsidRPr="009A4436">
        <w:rPr>
          <w:rFonts w:ascii="Times New Roman" w:hAnsi="Times New Roman" w:cs="Times New Roman"/>
          <w:sz w:val="24"/>
          <w:szCs w:val="24"/>
        </w:rPr>
        <w:t xml:space="preserve">ayudó </w:t>
      </w:r>
      <w:r w:rsidR="00F870C4" w:rsidRPr="009A4436">
        <w:rPr>
          <w:rFonts w:ascii="Times New Roman" w:hAnsi="Times New Roman" w:cs="Times New Roman"/>
          <w:sz w:val="24"/>
          <w:szCs w:val="24"/>
        </w:rPr>
        <w:t>a poner én</w:t>
      </w:r>
      <w:r w:rsidR="0045258F">
        <w:rPr>
          <w:rFonts w:ascii="Times New Roman" w:hAnsi="Times New Roman" w:cs="Times New Roman"/>
          <w:sz w:val="24"/>
          <w:szCs w:val="24"/>
        </w:rPr>
        <w:t>fasis en el estudio</w:t>
      </w:r>
      <w:r w:rsidR="00F870C4" w:rsidRPr="009A4436">
        <w:rPr>
          <w:rFonts w:ascii="Times New Roman" w:hAnsi="Times New Roman" w:cs="Times New Roman"/>
          <w:sz w:val="24"/>
          <w:szCs w:val="24"/>
        </w:rPr>
        <w:t xml:space="preserve"> de los elementos que forman parte del mundo social y que portan significados representacionales de este. En este contexto, siguiendo a Londoño y Bermúdez (2013), </w:t>
      </w:r>
      <w:r w:rsidR="00F870C4" w:rsidRPr="009A4436">
        <w:rPr>
          <w:rFonts w:ascii="Times New Roman" w:hAnsi="Times New Roman" w:cs="Times New Roman"/>
          <w:sz w:val="24"/>
          <w:szCs w:val="24"/>
          <w:shd w:val="clear" w:color="auto" w:fill="FFFFFF"/>
        </w:rPr>
        <w:t>la semiótica es usada como la opción t</w:t>
      </w:r>
      <w:r w:rsidR="00110A80">
        <w:rPr>
          <w:rFonts w:ascii="Times New Roman" w:hAnsi="Times New Roman" w:cs="Times New Roman"/>
          <w:sz w:val="24"/>
          <w:szCs w:val="24"/>
          <w:shd w:val="clear" w:color="auto" w:fill="FFFFFF"/>
        </w:rPr>
        <w:t>eórica más idónea para liderar</w:t>
      </w:r>
      <w:r w:rsidR="00F870C4" w:rsidRPr="009A4436">
        <w:rPr>
          <w:rFonts w:ascii="Times New Roman" w:hAnsi="Times New Roman" w:cs="Times New Roman"/>
          <w:sz w:val="24"/>
          <w:szCs w:val="24"/>
          <w:shd w:val="clear" w:color="auto" w:fill="FFFFFF"/>
        </w:rPr>
        <w:t xml:space="preserve"> un análisis di</w:t>
      </w:r>
      <w:r w:rsidR="00110A80">
        <w:rPr>
          <w:rFonts w:ascii="Times New Roman" w:hAnsi="Times New Roman" w:cs="Times New Roman"/>
          <w:sz w:val="24"/>
          <w:szCs w:val="24"/>
          <w:shd w:val="clear" w:color="auto" w:fill="FFFFFF"/>
        </w:rPr>
        <w:t>scursivo sobre las acciones</w:t>
      </w:r>
      <w:r w:rsidR="00F870C4" w:rsidRPr="009A4436">
        <w:rPr>
          <w:rFonts w:ascii="Times New Roman" w:hAnsi="Times New Roman" w:cs="Times New Roman"/>
          <w:sz w:val="24"/>
          <w:szCs w:val="24"/>
          <w:shd w:val="clear" w:color="auto" w:fill="FFFFFF"/>
        </w:rPr>
        <w:t xml:space="preserve"> humanas, las identidades sociales y los valores culturales.</w:t>
      </w:r>
      <w:r w:rsidR="00F956D2" w:rsidRPr="009A4436">
        <w:rPr>
          <w:rFonts w:ascii="Times New Roman" w:hAnsi="Times New Roman" w:cs="Times New Roman"/>
          <w:sz w:val="24"/>
          <w:szCs w:val="24"/>
          <w:shd w:val="clear" w:color="auto" w:fill="FFFFFF"/>
        </w:rPr>
        <w:t xml:space="preserve"> </w:t>
      </w:r>
      <w:r w:rsidR="0097161E" w:rsidRPr="009A4436">
        <w:rPr>
          <w:rFonts w:ascii="Times New Roman" w:hAnsi="Times New Roman" w:cs="Times New Roman"/>
          <w:sz w:val="24"/>
          <w:szCs w:val="24"/>
          <w:shd w:val="clear" w:color="auto" w:fill="FFFFFF"/>
        </w:rPr>
        <w:t xml:space="preserve">Al respecto, cabe notar que </w:t>
      </w:r>
      <w:r w:rsidR="001E433A" w:rsidRPr="009A4436">
        <w:rPr>
          <w:rFonts w:ascii="Times New Roman" w:hAnsi="Times New Roman" w:cs="Times New Roman"/>
          <w:sz w:val="24"/>
          <w:szCs w:val="24"/>
          <w:shd w:val="clear" w:color="auto" w:fill="FFFFFF"/>
        </w:rPr>
        <w:t>l</w:t>
      </w:r>
      <w:r w:rsidR="0097161E" w:rsidRPr="009A4436">
        <w:rPr>
          <w:rFonts w:ascii="Times New Roman" w:hAnsi="Times New Roman" w:cs="Times New Roman"/>
          <w:sz w:val="24"/>
          <w:szCs w:val="24"/>
          <w:shd w:val="clear" w:color="auto" w:fill="FFFFFF"/>
        </w:rPr>
        <w:t>as subcategorías 1, 2 y 3 se enmarcan en</w:t>
      </w:r>
      <w:r w:rsidR="001E433A" w:rsidRPr="009A4436">
        <w:rPr>
          <w:rFonts w:ascii="Times New Roman" w:hAnsi="Times New Roman" w:cs="Times New Roman"/>
          <w:sz w:val="24"/>
          <w:szCs w:val="24"/>
          <w:shd w:val="clear" w:color="auto" w:fill="FFFFFF"/>
        </w:rPr>
        <w:t xml:space="preserve"> dicha perspectiva</w:t>
      </w:r>
      <w:r w:rsidR="0097161E" w:rsidRPr="009A4436">
        <w:rPr>
          <w:rFonts w:ascii="Times New Roman" w:hAnsi="Times New Roman" w:cs="Times New Roman"/>
          <w:sz w:val="24"/>
          <w:szCs w:val="24"/>
          <w:shd w:val="clear" w:color="auto" w:fill="FFFFFF"/>
        </w:rPr>
        <w:t xml:space="preserve">. </w:t>
      </w:r>
    </w:p>
    <w:p w14:paraId="65F9645B" w14:textId="4159A2AF" w:rsidR="00040203" w:rsidRPr="009A4436" w:rsidRDefault="00F956D2" w:rsidP="00050A5B">
      <w:pPr>
        <w:pStyle w:val="Sinespaciado"/>
        <w:spacing w:line="360" w:lineRule="auto"/>
        <w:ind w:firstLine="720"/>
        <w:jc w:val="both"/>
        <w:rPr>
          <w:rFonts w:ascii="Times New Roman" w:eastAsia="Times New Roman" w:hAnsi="Times New Roman" w:cs="Times New Roman"/>
          <w:sz w:val="24"/>
          <w:szCs w:val="24"/>
        </w:rPr>
      </w:pPr>
      <w:r w:rsidRPr="009A4436">
        <w:rPr>
          <w:rFonts w:ascii="Times New Roman" w:eastAsia="Times New Roman" w:hAnsi="Times New Roman" w:cs="Times New Roman"/>
          <w:sz w:val="24"/>
          <w:szCs w:val="24"/>
        </w:rPr>
        <w:t>Por su parte</w:t>
      </w:r>
      <w:r w:rsidR="002342F7" w:rsidRPr="009A4436">
        <w:rPr>
          <w:rFonts w:ascii="Times New Roman" w:eastAsia="Times New Roman" w:hAnsi="Times New Roman" w:cs="Times New Roman"/>
          <w:sz w:val="24"/>
          <w:szCs w:val="24"/>
        </w:rPr>
        <w:t xml:space="preserve">, el modelo liberal de ciudadanía </w:t>
      </w:r>
      <w:r w:rsidR="008F3BF8" w:rsidRPr="009A4436">
        <w:rPr>
          <w:rFonts w:ascii="Times New Roman" w:eastAsia="Times New Roman" w:hAnsi="Times New Roman" w:cs="Times New Roman"/>
          <w:sz w:val="24"/>
          <w:szCs w:val="24"/>
        </w:rPr>
        <w:t>(</w:t>
      </w:r>
      <w:r w:rsidR="0017271D">
        <w:rPr>
          <w:rFonts w:ascii="Times New Roman" w:eastAsia="Times New Roman" w:hAnsi="Times New Roman" w:cs="Times New Roman"/>
          <w:sz w:val="24"/>
          <w:szCs w:val="24"/>
        </w:rPr>
        <w:t>ZÚÑIGA</w:t>
      </w:r>
      <w:r w:rsidR="00B77994" w:rsidRPr="009A4436">
        <w:rPr>
          <w:rFonts w:ascii="Times New Roman" w:eastAsia="Times New Roman" w:hAnsi="Times New Roman" w:cs="Times New Roman"/>
          <w:sz w:val="24"/>
          <w:szCs w:val="24"/>
        </w:rPr>
        <w:t xml:space="preserve">, 2010; </w:t>
      </w:r>
      <w:r w:rsidR="0017271D">
        <w:rPr>
          <w:rFonts w:ascii="Times New Roman" w:hAnsi="Times New Roman" w:cs="Times New Roman"/>
          <w:sz w:val="24"/>
          <w:szCs w:val="24"/>
        </w:rPr>
        <w:t>GONZÁLEZ</w:t>
      </w:r>
      <w:r w:rsidR="00EA23CC" w:rsidRPr="009A4436">
        <w:rPr>
          <w:rFonts w:ascii="Times New Roman" w:eastAsia="Times New Roman" w:hAnsi="Times New Roman" w:cs="Times New Roman"/>
          <w:sz w:val="24"/>
          <w:szCs w:val="24"/>
        </w:rPr>
        <w:t xml:space="preserve">, 2017; </w:t>
      </w:r>
      <w:r w:rsidR="0017271D">
        <w:rPr>
          <w:rFonts w:ascii="Times New Roman" w:eastAsia="Times New Roman" w:hAnsi="Times New Roman" w:cs="Times New Roman"/>
          <w:sz w:val="24"/>
          <w:szCs w:val="24"/>
        </w:rPr>
        <w:t>AMADOR</w:t>
      </w:r>
      <w:r w:rsidR="008F3BF8" w:rsidRPr="009A4436">
        <w:rPr>
          <w:rFonts w:ascii="Times New Roman" w:eastAsia="Times New Roman" w:hAnsi="Times New Roman" w:cs="Times New Roman"/>
          <w:sz w:val="24"/>
          <w:szCs w:val="24"/>
        </w:rPr>
        <w:t xml:space="preserve">, 2020) </w:t>
      </w:r>
      <w:r w:rsidR="00452D64" w:rsidRPr="009A4436">
        <w:rPr>
          <w:rFonts w:ascii="Times New Roman" w:eastAsia="Times New Roman" w:hAnsi="Times New Roman" w:cs="Times New Roman"/>
          <w:sz w:val="24"/>
          <w:szCs w:val="24"/>
        </w:rPr>
        <w:t xml:space="preserve">permite examinar en el discurso la relación de los actores sociales con </w:t>
      </w:r>
      <w:r w:rsidR="00D751BF" w:rsidRPr="009A4436">
        <w:rPr>
          <w:rFonts w:ascii="Times New Roman" w:eastAsia="Times New Roman" w:hAnsi="Times New Roman" w:cs="Times New Roman"/>
          <w:sz w:val="24"/>
          <w:szCs w:val="24"/>
        </w:rPr>
        <w:t xml:space="preserve">el Estado al </w:t>
      </w:r>
      <w:r w:rsidR="00452D64" w:rsidRPr="009A4436">
        <w:rPr>
          <w:rFonts w:ascii="Times New Roman" w:eastAsia="Times New Roman" w:hAnsi="Times New Roman" w:cs="Times New Roman"/>
          <w:sz w:val="24"/>
          <w:szCs w:val="24"/>
        </w:rPr>
        <w:t>cual pertenecen</w:t>
      </w:r>
      <w:r w:rsidR="00D751BF" w:rsidRPr="009A4436">
        <w:rPr>
          <w:rFonts w:ascii="Times New Roman" w:eastAsia="Times New Roman" w:hAnsi="Times New Roman" w:cs="Times New Roman"/>
          <w:sz w:val="24"/>
          <w:szCs w:val="24"/>
        </w:rPr>
        <w:t xml:space="preserve"> y su rol como luchadores</w:t>
      </w:r>
      <w:r w:rsidR="0097161E" w:rsidRPr="009A4436">
        <w:rPr>
          <w:rFonts w:ascii="Times New Roman" w:eastAsia="Times New Roman" w:hAnsi="Times New Roman" w:cs="Times New Roman"/>
          <w:sz w:val="24"/>
          <w:szCs w:val="24"/>
        </w:rPr>
        <w:t>/as</w:t>
      </w:r>
      <w:r w:rsidR="00D751BF" w:rsidRPr="009A4436">
        <w:rPr>
          <w:rFonts w:ascii="Times New Roman" w:eastAsia="Times New Roman" w:hAnsi="Times New Roman" w:cs="Times New Roman"/>
          <w:sz w:val="24"/>
          <w:szCs w:val="24"/>
        </w:rPr>
        <w:t xml:space="preserve"> por la conquista de </w:t>
      </w:r>
      <w:r w:rsidR="00D751BF" w:rsidRPr="009A4436">
        <w:rPr>
          <w:rFonts w:ascii="Times New Roman" w:hAnsi="Times New Roman" w:cs="Times New Roman"/>
          <w:sz w:val="24"/>
          <w:szCs w:val="24"/>
          <w:shd w:val="clear" w:color="auto" w:fill="FFFFFF"/>
        </w:rPr>
        <w:t>derechos civiles y políticos</w:t>
      </w:r>
      <w:r w:rsidR="00040203" w:rsidRPr="009A4436">
        <w:rPr>
          <w:rFonts w:ascii="Times New Roman" w:hAnsi="Times New Roman" w:cs="Times New Roman"/>
          <w:sz w:val="24"/>
          <w:szCs w:val="24"/>
          <w:shd w:val="clear" w:color="auto" w:fill="FFFFFF"/>
        </w:rPr>
        <w:t>, como el derecho a votar, el derecho de propiedad y la libertad de expresión.</w:t>
      </w:r>
      <w:r w:rsidR="00EA23CC" w:rsidRPr="009A4436">
        <w:rPr>
          <w:rFonts w:ascii="Times New Roman" w:hAnsi="Times New Roman" w:cs="Times New Roman"/>
          <w:sz w:val="24"/>
          <w:szCs w:val="24"/>
          <w:shd w:val="clear" w:color="auto" w:fill="FFFFFF"/>
        </w:rPr>
        <w:t xml:space="preserve"> De esta manera, posibilita la identificación de los sesgos</w:t>
      </w:r>
      <w:r w:rsidR="000E0C1B">
        <w:rPr>
          <w:rFonts w:ascii="Times New Roman" w:hAnsi="Times New Roman" w:cs="Times New Roman"/>
          <w:sz w:val="24"/>
          <w:szCs w:val="24"/>
          <w:shd w:val="clear" w:color="auto" w:fill="FFFFFF"/>
        </w:rPr>
        <w:t xml:space="preserve"> y creencias</w:t>
      </w:r>
      <w:r w:rsidR="00EA23CC" w:rsidRPr="009A4436">
        <w:rPr>
          <w:rFonts w:ascii="Times New Roman" w:hAnsi="Times New Roman" w:cs="Times New Roman"/>
          <w:sz w:val="24"/>
          <w:szCs w:val="24"/>
          <w:shd w:val="clear" w:color="auto" w:fill="FFFFFF"/>
        </w:rPr>
        <w:t xml:space="preserve"> que contri</w:t>
      </w:r>
      <w:r w:rsidR="00307661" w:rsidRPr="009A4436">
        <w:rPr>
          <w:rFonts w:ascii="Times New Roman" w:hAnsi="Times New Roman" w:cs="Times New Roman"/>
          <w:sz w:val="24"/>
          <w:szCs w:val="24"/>
          <w:shd w:val="clear" w:color="auto" w:fill="FFFFFF"/>
        </w:rPr>
        <w:t xml:space="preserve">buyen a restringir el papel de los sujetos a la esfera cívico-política de la sociedad. </w:t>
      </w:r>
      <w:r w:rsidR="0097161E" w:rsidRPr="009A4436">
        <w:rPr>
          <w:rFonts w:ascii="Times New Roman" w:hAnsi="Times New Roman" w:cs="Times New Roman"/>
          <w:sz w:val="24"/>
          <w:szCs w:val="24"/>
          <w:shd w:val="clear" w:color="auto" w:fill="FFFFFF"/>
        </w:rPr>
        <w:t xml:space="preserve">La subcategoría 4 pertenece a este enfoque analítico. </w:t>
      </w:r>
    </w:p>
    <w:p w14:paraId="1EDECED8" w14:textId="6EB49827" w:rsidR="009B4B1C" w:rsidRPr="009A4436" w:rsidRDefault="009E1302" w:rsidP="00050A5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tal forma, l</w:t>
      </w:r>
      <w:r w:rsidR="009B4B1C" w:rsidRPr="009A4436">
        <w:rPr>
          <w:rFonts w:ascii="Times New Roman" w:eastAsia="Times New Roman" w:hAnsi="Times New Roman" w:cs="Times New Roman"/>
          <w:sz w:val="24"/>
          <w:szCs w:val="24"/>
        </w:rPr>
        <w:t xml:space="preserve">a matriz </w:t>
      </w:r>
      <w:r>
        <w:rPr>
          <w:rFonts w:ascii="Times New Roman" w:eastAsia="Times New Roman" w:hAnsi="Times New Roman" w:cs="Times New Roman"/>
          <w:sz w:val="24"/>
          <w:szCs w:val="24"/>
        </w:rPr>
        <w:t>prevista en el cuadro 1</w:t>
      </w:r>
      <w:r w:rsidR="009B4B1C" w:rsidRPr="009A4436">
        <w:rPr>
          <w:rFonts w:ascii="Times New Roman" w:eastAsia="Times New Roman" w:hAnsi="Times New Roman" w:cs="Times New Roman"/>
          <w:sz w:val="24"/>
          <w:szCs w:val="24"/>
        </w:rPr>
        <w:t xml:space="preserve"> permite extraer de los textos escolares las evidencias más significativas sobre las representaciones de las mujeres que participaron en la </w:t>
      </w:r>
      <w:r w:rsidR="009B4B1C" w:rsidRPr="009A4436">
        <w:rPr>
          <w:rFonts w:ascii="Times New Roman" w:eastAsia="Times New Roman" w:hAnsi="Times New Roman" w:cs="Times New Roman"/>
          <w:sz w:val="24"/>
          <w:szCs w:val="24"/>
        </w:rPr>
        <w:lastRenderedPageBreak/>
        <w:t>sociedad chilena de la primera mitad del siglo XX. Esta selección se llevó a cabo a través del proceso de etiquetamiento-desagregación-</w:t>
      </w:r>
      <w:proofErr w:type="spellStart"/>
      <w:r w:rsidR="009B4B1C" w:rsidRPr="009A4436">
        <w:rPr>
          <w:rFonts w:ascii="Times New Roman" w:eastAsia="Times New Roman" w:hAnsi="Times New Roman" w:cs="Times New Roman"/>
          <w:sz w:val="24"/>
          <w:szCs w:val="24"/>
        </w:rPr>
        <w:t>reagregación</w:t>
      </w:r>
      <w:proofErr w:type="spellEnd"/>
      <w:r w:rsidR="009B4B1C" w:rsidRPr="009A4436">
        <w:rPr>
          <w:rFonts w:ascii="Times New Roman" w:eastAsia="Times New Roman" w:hAnsi="Times New Roman" w:cs="Times New Roman"/>
          <w:sz w:val="24"/>
          <w:szCs w:val="24"/>
        </w:rPr>
        <w:t xml:space="preserve"> propuesto por Sayago (2014), pues, en primer lugar, se realizó una búsqueda transversal, siguiendo la unidad de muestreo, recurrencia, registro y codificación abierta de las unidades temáticas dedicadas al periodo estudiado; y en segundo lugar, a partir de una búsqueda vertical y utilizando la técnica de saturación teórica, se identificaron las </w:t>
      </w:r>
      <w:r w:rsidR="00A87207">
        <w:rPr>
          <w:rFonts w:ascii="Times New Roman" w:eastAsia="Times New Roman" w:hAnsi="Times New Roman" w:cs="Times New Roman"/>
          <w:sz w:val="24"/>
          <w:szCs w:val="24"/>
        </w:rPr>
        <w:t xml:space="preserve">siete </w:t>
      </w:r>
      <w:r w:rsidR="009B4B1C" w:rsidRPr="009A4436">
        <w:rPr>
          <w:rFonts w:ascii="Times New Roman" w:eastAsia="Times New Roman" w:hAnsi="Times New Roman" w:cs="Times New Roman"/>
          <w:sz w:val="24"/>
          <w:szCs w:val="24"/>
        </w:rPr>
        <w:t xml:space="preserve">evidencias examinadas en el apartado de resultados y discusión. </w:t>
      </w:r>
    </w:p>
    <w:p w14:paraId="55B593A4" w14:textId="462DBC71" w:rsidR="00475410" w:rsidRPr="009A4436" w:rsidRDefault="00AA017F" w:rsidP="00050A5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9A4436">
        <w:rPr>
          <w:rFonts w:ascii="Times New Roman" w:eastAsia="Times New Roman" w:hAnsi="Times New Roman" w:cs="Times New Roman"/>
          <w:sz w:val="24"/>
          <w:szCs w:val="24"/>
        </w:rPr>
        <w:t>En este contexto, la utilización de</w:t>
      </w:r>
      <w:r w:rsidR="009B4B1C" w:rsidRPr="009A4436">
        <w:rPr>
          <w:rFonts w:ascii="Times New Roman" w:eastAsia="Times New Roman" w:hAnsi="Times New Roman" w:cs="Times New Roman"/>
          <w:sz w:val="24"/>
          <w:szCs w:val="24"/>
        </w:rPr>
        <w:t xml:space="preserve"> la </w:t>
      </w:r>
      <w:proofErr w:type="spellStart"/>
      <w:r w:rsidR="009B4B1C" w:rsidRPr="009A4436">
        <w:rPr>
          <w:rFonts w:ascii="Times New Roman" w:eastAsia="Times New Roman" w:hAnsi="Times New Roman" w:cs="Times New Roman"/>
          <w:sz w:val="24"/>
          <w:szCs w:val="24"/>
        </w:rPr>
        <w:t>literacidad</w:t>
      </w:r>
      <w:proofErr w:type="spellEnd"/>
      <w:r w:rsidR="009B4B1C" w:rsidRPr="009A4436">
        <w:rPr>
          <w:rFonts w:ascii="Times New Roman" w:eastAsia="Times New Roman" w:hAnsi="Times New Roman" w:cs="Times New Roman"/>
          <w:sz w:val="24"/>
          <w:szCs w:val="24"/>
        </w:rPr>
        <w:t xml:space="preserve"> crítica resulta indispensable para comprender la forma en la que el abuso de poder y las desigualdades se representan, reproducen, legitiman y resisten en el discurso escrito e iconográfico</w:t>
      </w:r>
      <w:r w:rsidR="00E51C42">
        <w:rPr>
          <w:rFonts w:ascii="Times New Roman" w:eastAsia="Times New Roman" w:hAnsi="Times New Roman" w:cs="Times New Roman"/>
          <w:sz w:val="24"/>
          <w:szCs w:val="24"/>
        </w:rPr>
        <w:t xml:space="preserve"> (ORTEGA; PÁGES, 2017; MAROLLA; SAAVEDRA</w:t>
      </w:r>
      <w:r w:rsidR="008A2CC6" w:rsidRPr="009A4436">
        <w:rPr>
          <w:rFonts w:ascii="Times New Roman" w:eastAsia="Times New Roman" w:hAnsi="Times New Roman" w:cs="Times New Roman"/>
          <w:sz w:val="24"/>
          <w:szCs w:val="24"/>
        </w:rPr>
        <w:t>, 2020)</w:t>
      </w:r>
      <w:r w:rsidR="009B4B1C" w:rsidRPr="009A4436">
        <w:rPr>
          <w:rFonts w:ascii="Times New Roman" w:eastAsia="Times New Roman" w:hAnsi="Times New Roman" w:cs="Times New Roman"/>
          <w:sz w:val="24"/>
          <w:szCs w:val="24"/>
        </w:rPr>
        <w:t xml:space="preserve">; asimismo, </w:t>
      </w:r>
      <w:r w:rsidR="008A2CC6" w:rsidRPr="009A4436">
        <w:rPr>
          <w:rFonts w:ascii="Times New Roman" w:eastAsia="Times New Roman" w:hAnsi="Times New Roman" w:cs="Times New Roman"/>
          <w:sz w:val="24"/>
          <w:szCs w:val="24"/>
        </w:rPr>
        <w:t xml:space="preserve">como plantea Santisteban (2015), </w:t>
      </w:r>
      <w:r w:rsidR="009B4B1C" w:rsidRPr="009A4436">
        <w:rPr>
          <w:rFonts w:ascii="Times New Roman" w:eastAsia="Times New Roman" w:hAnsi="Times New Roman" w:cs="Times New Roman"/>
          <w:sz w:val="24"/>
          <w:szCs w:val="24"/>
        </w:rPr>
        <w:t>permite cuestionar las narrativas tradicionales a través de la indagación de los silencios y las exclusiones presentes en los manuales revisados.</w:t>
      </w:r>
      <w:r w:rsidR="00E95B6F">
        <w:rPr>
          <w:rFonts w:ascii="Times New Roman" w:eastAsia="Times New Roman" w:hAnsi="Times New Roman" w:cs="Times New Roman"/>
          <w:sz w:val="24"/>
          <w:szCs w:val="24"/>
        </w:rPr>
        <w:t xml:space="preserve"> Así</w:t>
      </w:r>
      <w:r w:rsidR="009B4B1C" w:rsidRPr="009A4436">
        <w:rPr>
          <w:rFonts w:ascii="Times New Roman" w:eastAsia="Times New Roman" w:hAnsi="Times New Roman" w:cs="Times New Roman"/>
          <w:sz w:val="24"/>
          <w:szCs w:val="24"/>
        </w:rPr>
        <w:t xml:space="preserve">, </w:t>
      </w:r>
      <w:r w:rsidR="00E95B6F">
        <w:rPr>
          <w:rFonts w:ascii="Times New Roman" w:eastAsia="Times New Roman" w:hAnsi="Times New Roman" w:cs="Times New Roman"/>
          <w:sz w:val="24"/>
          <w:szCs w:val="24"/>
        </w:rPr>
        <w:t xml:space="preserve">y </w:t>
      </w:r>
      <w:r w:rsidR="009B4B1C" w:rsidRPr="009A4436">
        <w:rPr>
          <w:rFonts w:ascii="Times New Roman" w:eastAsia="Times New Roman" w:hAnsi="Times New Roman" w:cs="Times New Roman"/>
          <w:sz w:val="24"/>
          <w:szCs w:val="24"/>
        </w:rPr>
        <w:t xml:space="preserve">a partir de las categorías previstas en la matriz de análisis, esta investigación busca responder a la siguiente pregunta central: ¿Cuáles son las principales representaciones </w:t>
      </w:r>
      <w:r w:rsidR="00475410" w:rsidRPr="009A4436">
        <w:rPr>
          <w:rFonts w:ascii="Times New Roman" w:eastAsia="Times New Roman" w:hAnsi="Times New Roman" w:cs="Times New Roman"/>
          <w:sz w:val="24"/>
          <w:szCs w:val="24"/>
        </w:rPr>
        <w:t>de las mujeres</w:t>
      </w:r>
      <w:r w:rsidR="00E95B6F">
        <w:rPr>
          <w:rFonts w:ascii="Times New Roman" w:eastAsia="Times New Roman" w:hAnsi="Times New Roman" w:cs="Times New Roman"/>
          <w:sz w:val="24"/>
          <w:szCs w:val="24"/>
        </w:rPr>
        <w:t xml:space="preserve"> chilenas de la primera mitad del siglo XX</w:t>
      </w:r>
      <w:r w:rsidR="00475410" w:rsidRPr="009A4436">
        <w:rPr>
          <w:rFonts w:ascii="Times New Roman" w:eastAsia="Times New Roman" w:hAnsi="Times New Roman" w:cs="Times New Roman"/>
          <w:sz w:val="24"/>
          <w:szCs w:val="24"/>
        </w:rPr>
        <w:t xml:space="preserve"> </w:t>
      </w:r>
      <w:r w:rsidR="009B4B1C" w:rsidRPr="009A4436">
        <w:rPr>
          <w:rFonts w:ascii="Times New Roman" w:eastAsia="Times New Roman" w:hAnsi="Times New Roman" w:cs="Times New Roman"/>
          <w:sz w:val="24"/>
          <w:szCs w:val="24"/>
        </w:rPr>
        <w:t xml:space="preserve">que se observan en los </w:t>
      </w:r>
      <w:r w:rsidR="00FA414C" w:rsidRPr="009A4436">
        <w:rPr>
          <w:rFonts w:ascii="Times New Roman" w:eastAsia="Times New Roman" w:hAnsi="Times New Roman" w:cs="Times New Roman"/>
          <w:sz w:val="24"/>
          <w:szCs w:val="24"/>
        </w:rPr>
        <w:t xml:space="preserve">dos textos </w:t>
      </w:r>
      <w:r w:rsidR="00475410" w:rsidRPr="009A4436">
        <w:rPr>
          <w:rFonts w:ascii="Times New Roman" w:eastAsia="Times New Roman" w:hAnsi="Times New Roman" w:cs="Times New Roman"/>
          <w:sz w:val="24"/>
          <w:szCs w:val="24"/>
        </w:rPr>
        <w:t>analizados</w:t>
      </w:r>
      <w:r w:rsidR="009B4B1C" w:rsidRPr="009A4436">
        <w:rPr>
          <w:rFonts w:ascii="Times New Roman" w:eastAsia="Times New Roman" w:hAnsi="Times New Roman" w:cs="Times New Roman"/>
          <w:sz w:val="24"/>
          <w:szCs w:val="24"/>
        </w:rPr>
        <w:t xml:space="preserve">? </w:t>
      </w:r>
    </w:p>
    <w:p w14:paraId="1B749A0D" w14:textId="536A4A88" w:rsidR="009B4B1C" w:rsidRPr="009A4436" w:rsidRDefault="00475410" w:rsidP="00050A5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9A4436">
        <w:rPr>
          <w:rFonts w:ascii="Times New Roman" w:eastAsia="Times New Roman" w:hAnsi="Times New Roman" w:cs="Times New Roman"/>
          <w:sz w:val="24"/>
          <w:szCs w:val="24"/>
        </w:rPr>
        <w:t>Para lograr tal</w:t>
      </w:r>
      <w:r w:rsidR="009B4B1C" w:rsidRPr="009A4436">
        <w:rPr>
          <w:rFonts w:ascii="Times New Roman" w:eastAsia="Times New Roman" w:hAnsi="Times New Roman" w:cs="Times New Roman"/>
          <w:sz w:val="24"/>
          <w:szCs w:val="24"/>
        </w:rPr>
        <w:t xml:space="preserve"> propósito, el análisis discursivo, en una primera instancia, tiene por objetivo respo</w:t>
      </w:r>
      <w:r w:rsidR="00AA017F" w:rsidRPr="009A4436">
        <w:rPr>
          <w:rFonts w:ascii="Times New Roman" w:eastAsia="Times New Roman" w:hAnsi="Times New Roman" w:cs="Times New Roman"/>
          <w:sz w:val="24"/>
          <w:szCs w:val="24"/>
        </w:rPr>
        <w:t xml:space="preserve">nder a las siguientes preguntas: ¿Con qué hecho se relaciona la evidencia? ¿Cuál es la idea </w:t>
      </w:r>
      <w:r w:rsidR="006E725A">
        <w:rPr>
          <w:rFonts w:ascii="Times New Roman" w:eastAsia="Times New Roman" w:hAnsi="Times New Roman" w:cs="Times New Roman"/>
          <w:sz w:val="24"/>
          <w:szCs w:val="24"/>
        </w:rPr>
        <w:t>central que transmite</w:t>
      </w:r>
      <w:r w:rsidR="00AA017F" w:rsidRPr="009A4436">
        <w:rPr>
          <w:rFonts w:ascii="Times New Roman" w:eastAsia="Times New Roman" w:hAnsi="Times New Roman" w:cs="Times New Roman"/>
          <w:sz w:val="24"/>
          <w:szCs w:val="24"/>
        </w:rPr>
        <w:t>? ¿Quién está representado? ¿Qué voces o actores sociales faltan? ¿A quién beneficia la perspectiva d</w:t>
      </w:r>
      <w:r w:rsidR="006E725A">
        <w:rPr>
          <w:rFonts w:ascii="Times New Roman" w:eastAsia="Times New Roman" w:hAnsi="Times New Roman" w:cs="Times New Roman"/>
          <w:sz w:val="24"/>
          <w:szCs w:val="24"/>
        </w:rPr>
        <w:t>iscursiva dominante</w:t>
      </w:r>
      <w:r w:rsidR="00AA017F" w:rsidRPr="009A4436">
        <w:rPr>
          <w:rFonts w:ascii="Times New Roman" w:eastAsia="Times New Roman" w:hAnsi="Times New Roman" w:cs="Times New Roman"/>
          <w:sz w:val="24"/>
          <w:szCs w:val="24"/>
        </w:rPr>
        <w:t xml:space="preserve">? ¿El recurso aporta información significativa y reflexiva sobre la problemática narrada o representada? </w:t>
      </w:r>
      <w:r w:rsidR="009B4B1C" w:rsidRPr="009A4436">
        <w:rPr>
          <w:rFonts w:ascii="Times New Roman" w:eastAsia="Times New Roman" w:hAnsi="Times New Roman" w:cs="Times New Roman"/>
          <w:sz w:val="24"/>
          <w:szCs w:val="24"/>
        </w:rPr>
        <w:t>Estas interrogantes sirven como lineamientos indagatorios aproxima</w:t>
      </w:r>
      <w:r w:rsidR="008212EF">
        <w:rPr>
          <w:rFonts w:ascii="Times New Roman" w:eastAsia="Times New Roman" w:hAnsi="Times New Roman" w:cs="Times New Roman"/>
          <w:sz w:val="24"/>
          <w:szCs w:val="24"/>
        </w:rPr>
        <w:t>tivos para discutir</w:t>
      </w:r>
      <w:r w:rsidR="009B4B1C" w:rsidRPr="009A4436">
        <w:rPr>
          <w:rFonts w:ascii="Times New Roman" w:eastAsia="Times New Roman" w:hAnsi="Times New Roman" w:cs="Times New Roman"/>
          <w:sz w:val="24"/>
          <w:szCs w:val="24"/>
        </w:rPr>
        <w:t xml:space="preserve">, en una segunda instancia, </w:t>
      </w:r>
      <w:r w:rsidR="00AA017F" w:rsidRPr="009A4436">
        <w:rPr>
          <w:rFonts w:ascii="Times New Roman" w:eastAsia="Times New Roman" w:hAnsi="Times New Roman" w:cs="Times New Roman"/>
          <w:sz w:val="24"/>
          <w:szCs w:val="24"/>
        </w:rPr>
        <w:t xml:space="preserve">la perspectiva androcéntrica contenida en los textos escolares, reflexionar sobre la participación de las mujeres ausentes y evaluar los posibles </w:t>
      </w:r>
      <w:r w:rsidR="00A87207">
        <w:rPr>
          <w:rFonts w:ascii="Times New Roman" w:eastAsia="Times New Roman" w:hAnsi="Times New Roman" w:cs="Times New Roman"/>
          <w:sz w:val="24"/>
          <w:szCs w:val="24"/>
        </w:rPr>
        <w:t>efectos sociales de las narrativas</w:t>
      </w:r>
      <w:r w:rsidR="00AA017F" w:rsidRPr="009A4436">
        <w:rPr>
          <w:rFonts w:ascii="Times New Roman" w:eastAsia="Times New Roman" w:hAnsi="Times New Roman" w:cs="Times New Roman"/>
          <w:sz w:val="24"/>
          <w:szCs w:val="24"/>
        </w:rPr>
        <w:t xml:space="preserve">. </w:t>
      </w:r>
    </w:p>
    <w:p w14:paraId="78B67520" w14:textId="53721FB2" w:rsidR="0097161E" w:rsidRPr="009A4436" w:rsidRDefault="0097161E" w:rsidP="00050A5B"/>
    <w:p w14:paraId="16F1AEA8" w14:textId="381C3DA6" w:rsidR="00EC7EED" w:rsidRPr="009A4436" w:rsidRDefault="006F3685" w:rsidP="00984BC1">
      <w:pPr>
        <w:pStyle w:val="Sinespaciado"/>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6104AF" w:rsidRPr="009A4436">
        <w:rPr>
          <w:rFonts w:ascii="Times New Roman" w:hAnsi="Times New Roman" w:cs="Times New Roman"/>
          <w:b/>
          <w:bCs/>
          <w:sz w:val="24"/>
          <w:szCs w:val="24"/>
        </w:rPr>
        <w:t>RESULTADOS</w:t>
      </w:r>
      <w:r w:rsidR="00AF7246" w:rsidRPr="009A4436">
        <w:rPr>
          <w:rFonts w:ascii="Times New Roman" w:hAnsi="Times New Roman" w:cs="Times New Roman"/>
          <w:b/>
          <w:bCs/>
          <w:sz w:val="24"/>
          <w:szCs w:val="24"/>
        </w:rPr>
        <w:t xml:space="preserve"> Y DISCUSIÓN</w:t>
      </w:r>
    </w:p>
    <w:p w14:paraId="5F6C4CEC" w14:textId="58CFEED9" w:rsidR="002D494B" w:rsidRPr="009A4436" w:rsidRDefault="002D494B" w:rsidP="00050A5B"/>
    <w:p w14:paraId="3577076D" w14:textId="770334C6" w:rsidR="00F16A03" w:rsidRPr="009A4436" w:rsidRDefault="00D21084" w:rsidP="00120534">
      <w:pPr>
        <w:pStyle w:val="Sinespaciado"/>
        <w:spacing w:line="360" w:lineRule="auto"/>
        <w:ind w:firstLine="720"/>
        <w:jc w:val="both"/>
        <w:rPr>
          <w:rFonts w:ascii="Times New Roman" w:hAnsi="Times New Roman" w:cs="Times New Roman"/>
          <w:sz w:val="24"/>
          <w:szCs w:val="24"/>
        </w:rPr>
      </w:pPr>
      <w:r w:rsidRPr="009A4436">
        <w:rPr>
          <w:rFonts w:ascii="Times New Roman" w:hAnsi="Times New Roman" w:cs="Times New Roman"/>
          <w:sz w:val="24"/>
          <w:szCs w:val="24"/>
        </w:rPr>
        <w:t xml:space="preserve">Con el fin de </w:t>
      </w:r>
      <w:r w:rsidR="00B128EF" w:rsidRPr="009A4436">
        <w:rPr>
          <w:rFonts w:ascii="Times New Roman" w:hAnsi="Times New Roman" w:cs="Times New Roman"/>
          <w:sz w:val="24"/>
          <w:szCs w:val="24"/>
        </w:rPr>
        <w:t xml:space="preserve">socializar </w:t>
      </w:r>
      <w:r w:rsidRPr="009A4436">
        <w:rPr>
          <w:rFonts w:ascii="Times New Roman" w:hAnsi="Times New Roman" w:cs="Times New Roman"/>
          <w:sz w:val="24"/>
          <w:szCs w:val="24"/>
        </w:rPr>
        <w:t xml:space="preserve">los hallazgos obtenidos, </w:t>
      </w:r>
      <w:r w:rsidR="002D494B" w:rsidRPr="009A4436">
        <w:rPr>
          <w:rFonts w:ascii="Times New Roman" w:hAnsi="Times New Roman" w:cs="Times New Roman"/>
          <w:sz w:val="24"/>
          <w:szCs w:val="24"/>
        </w:rPr>
        <w:t>se presenta</w:t>
      </w:r>
      <w:r w:rsidR="00884DA3">
        <w:rPr>
          <w:rFonts w:ascii="Times New Roman" w:hAnsi="Times New Roman" w:cs="Times New Roman"/>
          <w:sz w:val="24"/>
          <w:szCs w:val="24"/>
        </w:rPr>
        <w:t>, en este apartado</w:t>
      </w:r>
      <w:r w:rsidR="00B24312" w:rsidRPr="009A4436">
        <w:rPr>
          <w:rFonts w:ascii="Times New Roman" w:hAnsi="Times New Roman" w:cs="Times New Roman"/>
          <w:sz w:val="24"/>
          <w:szCs w:val="24"/>
        </w:rPr>
        <w:t>,</w:t>
      </w:r>
      <w:r w:rsidR="002D494B" w:rsidRPr="009A4436">
        <w:rPr>
          <w:rFonts w:ascii="Times New Roman" w:hAnsi="Times New Roman" w:cs="Times New Roman"/>
          <w:sz w:val="24"/>
          <w:szCs w:val="24"/>
        </w:rPr>
        <w:t xml:space="preserve"> la categoría</w:t>
      </w:r>
      <w:r w:rsidR="00DB7075" w:rsidRPr="009A4436">
        <w:rPr>
          <w:rFonts w:ascii="Times New Roman" w:hAnsi="Times New Roman" w:cs="Times New Roman"/>
          <w:sz w:val="24"/>
          <w:szCs w:val="24"/>
        </w:rPr>
        <w:t xml:space="preserve"> </w:t>
      </w:r>
      <w:r w:rsidR="002D494B" w:rsidRPr="009A4436">
        <w:rPr>
          <w:rFonts w:ascii="Times New Roman" w:hAnsi="Times New Roman" w:cs="Times New Roman"/>
          <w:sz w:val="24"/>
          <w:szCs w:val="24"/>
        </w:rPr>
        <w:t xml:space="preserve">denominada </w:t>
      </w:r>
      <w:r w:rsidR="00A54364">
        <w:rPr>
          <w:rFonts w:ascii="Times New Roman" w:hAnsi="Times New Roman" w:cs="Times New Roman"/>
          <w:sz w:val="24"/>
          <w:szCs w:val="24"/>
        </w:rPr>
        <w:t>“R</w:t>
      </w:r>
      <w:r w:rsidR="00F038CE">
        <w:rPr>
          <w:rFonts w:ascii="Times New Roman" w:hAnsi="Times New Roman" w:cs="Times New Roman"/>
          <w:sz w:val="24"/>
          <w:szCs w:val="24"/>
        </w:rPr>
        <w:t>epresentación de las mujeres”</w:t>
      </w:r>
      <w:r w:rsidR="00B63B7A" w:rsidRPr="009A4436">
        <w:rPr>
          <w:rFonts w:ascii="Times New Roman" w:hAnsi="Times New Roman" w:cs="Times New Roman"/>
          <w:sz w:val="24"/>
          <w:szCs w:val="24"/>
        </w:rPr>
        <w:t xml:space="preserve"> </w:t>
      </w:r>
      <w:r w:rsidR="002D494B" w:rsidRPr="009A4436">
        <w:rPr>
          <w:rFonts w:ascii="Times New Roman" w:hAnsi="Times New Roman" w:cs="Times New Roman"/>
          <w:sz w:val="24"/>
          <w:szCs w:val="24"/>
        </w:rPr>
        <w:t>con su respectiva</w:t>
      </w:r>
      <w:r w:rsidR="00AF7246" w:rsidRPr="009A4436">
        <w:rPr>
          <w:rFonts w:ascii="Times New Roman" w:hAnsi="Times New Roman" w:cs="Times New Roman"/>
          <w:sz w:val="24"/>
          <w:szCs w:val="24"/>
        </w:rPr>
        <w:t>s</w:t>
      </w:r>
      <w:r w:rsidR="002D494B" w:rsidRPr="009A4436">
        <w:rPr>
          <w:rFonts w:ascii="Times New Roman" w:hAnsi="Times New Roman" w:cs="Times New Roman"/>
          <w:sz w:val="24"/>
          <w:szCs w:val="24"/>
        </w:rPr>
        <w:t xml:space="preserve"> subcategoría</w:t>
      </w:r>
      <w:r w:rsidR="00AF7246" w:rsidRPr="009A4436">
        <w:rPr>
          <w:rFonts w:ascii="Times New Roman" w:hAnsi="Times New Roman" w:cs="Times New Roman"/>
          <w:sz w:val="24"/>
          <w:szCs w:val="24"/>
        </w:rPr>
        <w:t>s</w:t>
      </w:r>
      <w:r w:rsidRPr="009A4436">
        <w:rPr>
          <w:rFonts w:ascii="Times New Roman" w:hAnsi="Times New Roman" w:cs="Times New Roman"/>
          <w:sz w:val="24"/>
          <w:szCs w:val="24"/>
        </w:rPr>
        <w:t xml:space="preserve"> y evidencia</w:t>
      </w:r>
      <w:r w:rsidR="00AF7246" w:rsidRPr="009A4436">
        <w:rPr>
          <w:rFonts w:ascii="Times New Roman" w:hAnsi="Times New Roman" w:cs="Times New Roman"/>
          <w:sz w:val="24"/>
          <w:szCs w:val="24"/>
        </w:rPr>
        <w:t>s</w:t>
      </w:r>
      <w:r w:rsidR="002D494B" w:rsidRPr="009A4436">
        <w:rPr>
          <w:rFonts w:ascii="Times New Roman" w:hAnsi="Times New Roman" w:cs="Times New Roman"/>
          <w:sz w:val="24"/>
          <w:szCs w:val="24"/>
        </w:rPr>
        <w:t>.</w:t>
      </w:r>
      <w:bookmarkStart w:id="3" w:name="_Hlk38466673"/>
    </w:p>
    <w:p w14:paraId="3E9AC010" w14:textId="1B0C0F74" w:rsidR="00120534" w:rsidRDefault="00120534" w:rsidP="00A827CE">
      <w:bookmarkStart w:id="4" w:name="_Hlk39251327"/>
    </w:p>
    <w:p w14:paraId="38B9A5D7" w14:textId="16AB1D90" w:rsidR="00840BC5" w:rsidRDefault="00840BC5" w:rsidP="00A827CE"/>
    <w:p w14:paraId="3D99D74F" w14:textId="77777777" w:rsidR="00840BC5" w:rsidRDefault="00840BC5" w:rsidP="00A827CE"/>
    <w:p w14:paraId="04BD91F7" w14:textId="1EC511DF" w:rsidR="00F16A03" w:rsidRPr="009A4436" w:rsidRDefault="00A827CE" w:rsidP="00984BC1">
      <w:pPr>
        <w:pStyle w:val="Sinespaciado"/>
        <w:spacing w:line="360" w:lineRule="auto"/>
        <w:jc w:val="both"/>
        <w:rPr>
          <w:rFonts w:ascii="Times New Roman" w:hAnsi="Times New Roman" w:cs="Times New Roman"/>
          <w:b/>
          <w:bCs/>
          <w:sz w:val="24"/>
          <w:szCs w:val="24"/>
        </w:rPr>
      </w:pPr>
      <w:r w:rsidRPr="00A827CE">
        <w:rPr>
          <w:rFonts w:ascii="Times New Roman" w:hAnsi="Times New Roman" w:cs="Times New Roman"/>
          <w:bCs/>
          <w:sz w:val="24"/>
          <w:szCs w:val="24"/>
        </w:rPr>
        <w:lastRenderedPageBreak/>
        <w:t>6.1 CATEGORÍA: REPRES</w:t>
      </w:r>
      <w:r w:rsidR="00F038CE">
        <w:rPr>
          <w:rFonts w:ascii="Times New Roman" w:hAnsi="Times New Roman" w:cs="Times New Roman"/>
          <w:bCs/>
          <w:sz w:val="24"/>
          <w:szCs w:val="24"/>
        </w:rPr>
        <w:t>ENTACIÓN DE LAS MUJERES</w:t>
      </w:r>
      <w:r w:rsidRPr="00A827CE">
        <w:rPr>
          <w:rFonts w:ascii="Times New Roman" w:hAnsi="Times New Roman" w:cs="Times New Roman"/>
          <w:bCs/>
          <w:sz w:val="24"/>
          <w:szCs w:val="24"/>
        </w:rPr>
        <w:t>; SUBCATEGORÍA: REPRESENTACIÓN GENERALIZADA Y ANÓNIMA</w:t>
      </w:r>
      <w:r>
        <w:rPr>
          <w:rFonts w:ascii="Times New Roman" w:hAnsi="Times New Roman" w:cs="Times New Roman"/>
          <w:b/>
          <w:bCs/>
          <w:sz w:val="24"/>
          <w:szCs w:val="24"/>
        </w:rPr>
        <w:t xml:space="preserve"> </w:t>
      </w:r>
      <w:bookmarkEnd w:id="4"/>
    </w:p>
    <w:p w14:paraId="44A4FB7F" w14:textId="15F2DFF8" w:rsidR="005D0FB3" w:rsidRPr="009A4436" w:rsidRDefault="005D0FB3" w:rsidP="00A827CE">
      <w:pPr>
        <w:pStyle w:val="Sinespaciado"/>
      </w:pPr>
    </w:p>
    <w:p w14:paraId="6EF3AD23" w14:textId="285E1708" w:rsidR="00911966" w:rsidRPr="00A827CE" w:rsidRDefault="00A827CE" w:rsidP="00A827CE">
      <w:pPr>
        <w:pStyle w:val="Sinespaciado"/>
        <w:jc w:val="center"/>
        <w:rPr>
          <w:rFonts w:ascii="Times New Roman" w:hAnsi="Times New Roman" w:cs="Times New Roman"/>
          <w:b/>
          <w:sz w:val="20"/>
          <w:szCs w:val="20"/>
        </w:rPr>
      </w:pPr>
      <w:bookmarkStart w:id="5" w:name="_Hlk42022284"/>
      <w:r w:rsidRPr="00A827CE">
        <w:rPr>
          <w:rFonts w:ascii="Times New Roman" w:hAnsi="Times New Roman" w:cs="Times New Roman"/>
          <w:b/>
          <w:sz w:val="20"/>
          <w:szCs w:val="20"/>
        </w:rPr>
        <w:t xml:space="preserve">Evidencia </w:t>
      </w:r>
      <w:r w:rsidR="00911966" w:rsidRPr="00A827CE">
        <w:rPr>
          <w:rFonts w:ascii="Times New Roman" w:hAnsi="Times New Roman" w:cs="Times New Roman"/>
          <w:b/>
          <w:sz w:val="20"/>
          <w:szCs w:val="20"/>
        </w:rPr>
        <w:t>1</w:t>
      </w:r>
      <w:bookmarkEnd w:id="5"/>
    </w:p>
    <w:p w14:paraId="5A8285D1" w14:textId="38547F63" w:rsidR="00EF7504" w:rsidRPr="00A827CE" w:rsidRDefault="00016E1C" w:rsidP="00A827CE">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sz w:val="20"/>
          <w:szCs w:val="20"/>
        </w:rPr>
      </w:pPr>
      <w:r w:rsidRPr="00A827CE">
        <w:rPr>
          <w:rFonts w:ascii="Times New Roman" w:hAnsi="Times New Roman" w:cs="Times New Roman"/>
          <w:sz w:val="20"/>
          <w:szCs w:val="20"/>
        </w:rPr>
        <w:t xml:space="preserve">Si bien desde fines del siglo XIX algunas </w:t>
      </w:r>
      <w:r w:rsidRPr="00A827CE">
        <w:rPr>
          <w:rFonts w:ascii="Times New Roman" w:hAnsi="Times New Roman" w:cs="Times New Roman"/>
          <w:i/>
          <w:iCs/>
          <w:sz w:val="20"/>
          <w:szCs w:val="20"/>
          <w:u w:val="single"/>
        </w:rPr>
        <w:t>mujeres</w:t>
      </w:r>
      <w:r w:rsidRPr="00A827CE">
        <w:rPr>
          <w:rFonts w:ascii="Times New Roman" w:hAnsi="Times New Roman" w:cs="Times New Roman"/>
          <w:sz w:val="20"/>
          <w:szCs w:val="20"/>
        </w:rPr>
        <w:t xml:space="preserve"> de los sectores populares trabajaban de manera informal como </w:t>
      </w:r>
      <w:r w:rsidRPr="00A827CE">
        <w:rPr>
          <w:rFonts w:ascii="Times New Roman" w:hAnsi="Times New Roman" w:cs="Times New Roman"/>
          <w:i/>
          <w:iCs/>
          <w:sz w:val="20"/>
          <w:szCs w:val="20"/>
          <w:u w:val="single"/>
        </w:rPr>
        <w:t>lavanderas</w:t>
      </w:r>
      <w:r w:rsidRPr="00A827CE">
        <w:rPr>
          <w:rFonts w:ascii="Times New Roman" w:hAnsi="Times New Roman" w:cs="Times New Roman"/>
          <w:sz w:val="20"/>
          <w:szCs w:val="20"/>
        </w:rPr>
        <w:t xml:space="preserve"> o </w:t>
      </w:r>
      <w:r w:rsidRPr="00A827CE">
        <w:rPr>
          <w:rFonts w:ascii="Times New Roman" w:hAnsi="Times New Roman" w:cs="Times New Roman"/>
          <w:i/>
          <w:iCs/>
          <w:sz w:val="20"/>
          <w:szCs w:val="20"/>
          <w:u w:val="single"/>
        </w:rPr>
        <w:t>costureras</w:t>
      </w:r>
      <w:r w:rsidRPr="00A827CE">
        <w:rPr>
          <w:rFonts w:ascii="Times New Roman" w:hAnsi="Times New Roman" w:cs="Times New Roman"/>
          <w:sz w:val="20"/>
          <w:szCs w:val="20"/>
        </w:rPr>
        <w:t xml:space="preserve">, durante el siglo XX, lograron integrarse al mercado laboral formal, realizando trabajo especializado, ya sea como </w:t>
      </w:r>
      <w:r w:rsidRPr="00A827CE">
        <w:rPr>
          <w:rFonts w:ascii="Times New Roman" w:hAnsi="Times New Roman" w:cs="Times New Roman"/>
          <w:i/>
          <w:iCs/>
          <w:sz w:val="20"/>
          <w:szCs w:val="20"/>
          <w:u w:val="single"/>
        </w:rPr>
        <w:t>profesoras</w:t>
      </w:r>
      <w:r w:rsidRPr="00A827CE">
        <w:rPr>
          <w:rFonts w:ascii="Times New Roman" w:hAnsi="Times New Roman" w:cs="Times New Roman"/>
          <w:sz w:val="20"/>
          <w:szCs w:val="20"/>
        </w:rPr>
        <w:t xml:space="preserve">, </w:t>
      </w:r>
      <w:r w:rsidRPr="00A827CE">
        <w:rPr>
          <w:rFonts w:ascii="Times New Roman" w:hAnsi="Times New Roman" w:cs="Times New Roman"/>
          <w:i/>
          <w:iCs/>
          <w:sz w:val="20"/>
          <w:szCs w:val="20"/>
          <w:u w:val="single"/>
        </w:rPr>
        <w:t>enfermeras</w:t>
      </w:r>
      <w:r w:rsidRPr="00A827CE">
        <w:rPr>
          <w:rFonts w:ascii="Times New Roman" w:hAnsi="Times New Roman" w:cs="Times New Roman"/>
          <w:sz w:val="20"/>
          <w:szCs w:val="20"/>
        </w:rPr>
        <w:t xml:space="preserve">, </w:t>
      </w:r>
      <w:r w:rsidRPr="00A827CE">
        <w:rPr>
          <w:rFonts w:ascii="Times New Roman" w:hAnsi="Times New Roman" w:cs="Times New Roman"/>
          <w:i/>
          <w:iCs/>
          <w:sz w:val="20"/>
          <w:szCs w:val="20"/>
          <w:u w:val="single"/>
        </w:rPr>
        <w:t>médicas</w:t>
      </w:r>
      <w:r w:rsidRPr="00A827CE">
        <w:rPr>
          <w:rFonts w:ascii="Times New Roman" w:hAnsi="Times New Roman" w:cs="Times New Roman"/>
          <w:sz w:val="20"/>
          <w:szCs w:val="20"/>
        </w:rPr>
        <w:t xml:space="preserve">, </w:t>
      </w:r>
      <w:r w:rsidRPr="00A827CE">
        <w:rPr>
          <w:rFonts w:ascii="Times New Roman" w:hAnsi="Times New Roman" w:cs="Times New Roman"/>
          <w:i/>
          <w:iCs/>
          <w:sz w:val="20"/>
          <w:szCs w:val="20"/>
          <w:u w:val="single"/>
        </w:rPr>
        <w:t>técnicas</w:t>
      </w:r>
      <w:r w:rsidRPr="00A827CE">
        <w:rPr>
          <w:rFonts w:ascii="Times New Roman" w:hAnsi="Times New Roman" w:cs="Times New Roman"/>
          <w:sz w:val="20"/>
          <w:szCs w:val="20"/>
        </w:rPr>
        <w:t xml:space="preserve"> o </w:t>
      </w:r>
      <w:r w:rsidRPr="00A827CE">
        <w:rPr>
          <w:rFonts w:ascii="Times New Roman" w:hAnsi="Times New Roman" w:cs="Times New Roman"/>
          <w:i/>
          <w:iCs/>
          <w:sz w:val="20"/>
          <w:szCs w:val="20"/>
          <w:u w:val="single"/>
        </w:rPr>
        <w:t>empleadas públicas</w:t>
      </w:r>
      <w:r w:rsidR="00E07FF0">
        <w:rPr>
          <w:rFonts w:ascii="Times New Roman" w:hAnsi="Times New Roman" w:cs="Times New Roman"/>
          <w:sz w:val="20"/>
          <w:szCs w:val="20"/>
        </w:rPr>
        <w:t>.</w:t>
      </w:r>
    </w:p>
    <w:p w14:paraId="666C7258" w14:textId="48997C74" w:rsidR="00E6724B" w:rsidRPr="00A827CE" w:rsidRDefault="00A827CE" w:rsidP="00E07FF0">
      <w:pPr>
        <w:pStyle w:val="Sinespaciado"/>
        <w:spacing w:line="360" w:lineRule="auto"/>
        <w:jc w:val="center"/>
        <w:rPr>
          <w:rFonts w:ascii="Times New Roman" w:hAnsi="Times New Roman" w:cs="Times New Roman"/>
          <w:b/>
          <w:sz w:val="20"/>
          <w:szCs w:val="20"/>
        </w:rPr>
      </w:pPr>
      <w:r w:rsidRPr="00A827CE">
        <w:rPr>
          <w:rFonts w:ascii="Times New Roman" w:hAnsi="Times New Roman" w:cs="Times New Roman"/>
          <w:b/>
          <w:sz w:val="20"/>
          <w:szCs w:val="20"/>
        </w:rPr>
        <w:t>Fuente:</w:t>
      </w:r>
      <w:r w:rsidR="00E07FF0">
        <w:rPr>
          <w:rFonts w:ascii="Times New Roman" w:hAnsi="Times New Roman" w:cs="Times New Roman"/>
          <w:b/>
          <w:sz w:val="20"/>
          <w:szCs w:val="20"/>
        </w:rPr>
        <w:t xml:space="preserve"> Garrido y </w:t>
      </w:r>
      <w:proofErr w:type="spellStart"/>
      <w:r w:rsidR="00E07FF0">
        <w:rPr>
          <w:rFonts w:ascii="Times New Roman" w:hAnsi="Times New Roman" w:cs="Times New Roman"/>
          <w:b/>
          <w:sz w:val="20"/>
          <w:szCs w:val="20"/>
        </w:rPr>
        <w:t>Olate</w:t>
      </w:r>
      <w:proofErr w:type="spellEnd"/>
      <w:r w:rsidR="00E07FF0">
        <w:rPr>
          <w:rFonts w:ascii="Times New Roman" w:hAnsi="Times New Roman" w:cs="Times New Roman"/>
          <w:b/>
          <w:sz w:val="20"/>
          <w:szCs w:val="20"/>
        </w:rPr>
        <w:t xml:space="preserve"> (2019, p. 139)</w:t>
      </w:r>
    </w:p>
    <w:p w14:paraId="127AC667" w14:textId="211B65AD" w:rsidR="00A827CE" w:rsidRPr="007131BB" w:rsidRDefault="00A827CE" w:rsidP="00C154B9">
      <w:pPr>
        <w:pStyle w:val="Sinespaciado"/>
      </w:pPr>
    </w:p>
    <w:p w14:paraId="07BB6698" w14:textId="6B077A5D" w:rsidR="00A1553E" w:rsidRDefault="00EF7504" w:rsidP="00143967">
      <w:pPr>
        <w:pStyle w:val="Sinespaciado"/>
        <w:spacing w:line="360" w:lineRule="auto"/>
        <w:ind w:firstLine="720"/>
        <w:jc w:val="both"/>
        <w:rPr>
          <w:rFonts w:ascii="Times New Roman" w:hAnsi="Times New Roman" w:cs="Times New Roman"/>
          <w:sz w:val="24"/>
          <w:szCs w:val="24"/>
        </w:rPr>
      </w:pPr>
      <w:r w:rsidRPr="002010FC">
        <w:rPr>
          <w:rFonts w:ascii="Times New Roman" w:hAnsi="Times New Roman" w:cs="Times New Roman"/>
          <w:sz w:val="24"/>
          <w:szCs w:val="24"/>
        </w:rPr>
        <w:t xml:space="preserve">En la primera parte del </w:t>
      </w:r>
      <w:r w:rsidR="00FD0429" w:rsidRPr="002010FC">
        <w:rPr>
          <w:rFonts w:ascii="Times New Roman" w:hAnsi="Times New Roman" w:cs="Times New Roman"/>
          <w:sz w:val="24"/>
          <w:szCs w:val="24"/>
        </w:rPr>
        <w:t>párrafo</w:t>
      </w:r>
      <w:r w:rsidRPr="002010FC">
        <w:rPr>
          <w:rFonts w:ascii="Times New Roman" w:hAnsi="Times New Roman" w:cs="Times New Roman"/>
          <w:sz w:val="24"/>
          <w:szCs w:val="24"/>
        </w:rPr>
        <w:t xml:space="preserve">, se </w:t>
      </w:r>
      <w:r w:rsidR="00FD0429" w:rsidRPr="002010FC">
        <w:rPr>
          <w:rFonts w:ascii="Times New Roman" w:hAnsi="Times New Roman" w:cs="Times New Roman"/>
          <w:sz w:val="24"/>
          <w:szCs w:val="24"/>
        </w:rPr>
        <w:t>emplea</w:t>
      </w:r>
      <w:r w:rsidR="00081982">
        <w:rPr>
          <w:rFonts w:ascii="Times New Roman" w:hAnsi="Times New Roman" w:cs="Times New Roman"/>
          <w:sz w:val="24"/>
          <w:szCs w:val="24"/>
        </w:rPr>
        <w:t xml:space="preserve"> la frase</w:t>
      </w:r>
      <w:r w:rsidRPr="002010FC">
        <w:rPr>
          <w:rFonts w:ascii="Times New Roman" w:hAnsi="Times New Roman" w:cs="Times New Roman"/>
          <w:sz w:val="24"/>
          <w:szCs w:val="24"/>
        </w:rPr>
        <w:t xml:space="preserve"> «las mujeres» para representar a dicho</w:t>
      </w:r>
      <w:r w:rsidR="00FD0429" w:rsidRPr="002010FC">
        <w:rPr>
          <w:rFonts w:ascii="Times New Roman" w:hAnsi="Times New Roman" w:cs="Times New Roman"/>
          <w:sz w:val="24"/>
          <w:szCs w:val="24"/>
        </w:rPr>
        <w:t xml:space="preserve"> segmento</w:t>
      </w:r>
      <w:r w:rsidRPr="002010FC">
        <w:rPr>
          <w:rFonts w:ascii="Times New Roman" w:hAnsi="Times New Roman" w:cs="Times New Roman"/>
          <w:sz w:val="24"/>
          <w:szCs w:val="24"/>
        </w:rPr>
        <w:t xml:space="preserve"> en forma</w:t>
      </w:r>
      <w:r w:rsidR="00FD0429" w:rsidRPr="002010FC">
        <w:rPr>
          <w:rFonts w:ascii="Times New Roman" w:hAnsi="Times New Roman" w:cs="Times New Roman"/>
          <w:sz w:val="24"/>
          <w:szCs w:val="24"/>
        </w:rPr>
        <w:t xml:space="preserve"> anónima,</w:t>
      </w:r>
      <w:r w:rsidRPr="002010FC">
        <w:rPr>
          <w:rFonts w:ascii="Times New Roman" w:hAnsi="Times New Roman" w:cs="Times New Roman"/>
          <w:sz w:val="24"/>
          <w:szCs w:val="24"/>
        </w:rPr>
        <w:t xml:space="preserve"> generalizada y condicionada por </w:t>
      </w:r>
      <w:r w:rsidR="00FD0429" w:rsidRPr="002010FC">
        <w:rPr>
          <w:rFonts w:ascii="Times New Roman" w:hAnsi="Times New Roman" w:cs="Times New Roman"/>
          <w:sz w:val="24"/>
          <w:szCs w:val="24"/>
        </w:rPr>
        <w:t xml:space="preserve">el principio </w:t>
      </w:r>
      <w:r w:rsidRPr="002010FC">
        <w:rPr>
          <w:rFonts w:ascii="Times New Roman" w:hAnsi="Times New Roman" w:cs="Times New Roman"/>
          <w:sz w:val="24"/>
          <w:szCs w:val="24"/>
        </w:rPr>
        <w:t xml:space="preserve">de la domesticidad, ya que, como </w:t>
      </w:r>
      <w:r w:rsidR="002C52CB" w:rsidRPr="002010FC">
        <w:rPr>
          <w:rFonts w:ascii="Times New Roman" w:hAnsi="Times New Roman" w:cs="Times New Roman"/>
          <w:sz w:val="24"/>
          <w:szCs w:val="24"/>
        </w:rPr>
        <w:t>argumentan</w:t>
      </w:r>
      <w:r w:rsidRPr="002010FC">
        <w:rPr>
          <w:rFonts w:ascii="Times New Roman" w:hAnsi="Times New Roman" w:cs="Times New Roman"/>
          <w:sz w:val="24"/>
          <w:szCs w:val="24"/>
        </w:rPr>
        <w:t xml:space="preserve"> Pérez (2019) y Nash (2020), restringe la ac</w:t>
      </w:r>
      <w:r w:rsidR="00FD0429" w:rsidRPr="002010FC">
        <w:rPr>
          <w:rFonts w:ascii="Times New Roman" w:hAnsi="Times New Roman" w:cs="Times New Roman"/>
          <w:sz w:val="24"/>
          <w:szCs w:val="24"/>
        </w:rPr>
        <w:t>ción</w:t>
      </w:r>
      <w:r w:rsidRPr="002010FC">
        <w:rPr>
          <w:rFonts w:ascii="Times New Roman" w:hAnsi="Times New Roman" w:cs="Times New Roman"/>
          <w:sz w:val="24"/>
          <w:szCs w:val="24"/>
        </w:rPr>
        <w:t xml:space="preserve"> femenina a las </w:t>
      </w:r>
      <w:r w:rsidR="00FD0429" w:rsidRPr="002010FC">
        <w:rPr>
          <w:rFonts w:ascii="Times New Roman" w:hAnsi="Times New Roman" w:cs="Times New Roman"/>
          <w:sz w:val="24"/>
          <w:szCs w:val="24"/>
        </w:rPr>
        <w:t xml:space="preserve">tareas </w:t>
      </w:r>
      <w:r w:rsidRPr="002010FC">
        <w:rPr>
          <w:rFonts w:ascii="Times New Roman" w:hAnsi="Times New Roman" w:cs="Times New Roman"/>
          <w:sz w:val="24"/>
          <w:szCs w:val="24"/>
        </w:rPr>
        <w:t>del hogar</w:t>
      </w:r>
      <w:r w:rsidR="00FD0429" w:rsidRPr="002010FC">
        <w:rPr>
          <w:rFonts w:ascii="Times New Roman" w:hAnsi="Times New Roman" w:cs="Times New Roman"/>
          <w:sz w:val="24"/>
          <w:szCs w:val="24"/>
        </w:rPr>
        <w:t xml:space="preserve"> al mencionar que</w:t>
      </w:r>
      <w:r w:rsidR="001136A2" w:rsidRPr="002010FC">
        <w:rPr>
          <w:rFonts w:ascii="Times New Roman" w:hAnsi="Times New Roman" w:cs="Times New Roman"/>
          <w:sz w:val="24"/>
          <w:szCs w:val="24"/>
        </w:rPr>
        <w:t>,</w:t>
      </w:r>
      <w:r w:rsidR="00FD0429" w:rsidRPr="002010FC">
        <w:rPr>
          <w:rFonts w:ascii="Times New Roman" w:hAnsi="Times New Roman" w:cs="Times New Roman"/>
          <w:sz w:val="24"/>
          <w:szCs w:val="24"/>
        </w:rPr>
        <w:t xml:space="preserve"> a fines del siglo XIX</w:t>
      </w:r>
      <w:r w:rsidR="001136A2" w:rsidRPr="002010FC">
        <w:rPr>
          <w:rFonts w:ascii="Times New Roman" w:hAnsi="Times New Roman" w:cs="Times New Roman"/>
          <w:sz w:val="24"/>
          <w:szCs w:val="24"/>
        </w:rPr>
        <w:t>,</w:t>
      </w:r>
      <w:r w:rsidR="00FD0429" w:rsidRPr="002010FC">
        <w:rPr>
          <w:rFonts w:ascii="Times New Roman" w:hAnsi="Times New Roman" w:cs="Times New Roman"/>
          <w:sz w:val="24"/>
          <w:szCs w:val="24"/>
        </w:rPr>
        <w:t xml:space="preserve"> se desempeñaban de manera informal como lavanderas o costureras</w:t>
      </w:r>
      <w:r w:rsidRPr="002010FC">
        <w:rPr>
          <w:rFonts w:ascii="Times New Roman" w:hAnsi="Times New Roman" w:cs="Times New Roman"/>
          <w:sz w:val="24"/>
          <w:szCs w:val="24"/>
        </w:rPr>
        <w:t xml:space="preserve">. En la segunda parte, que aborda de </w:t>
      </w:r>
      <w:r w:rsidR="00B128EF" w:rsidRPr="002010FC">
        <w:rPr>
          <w:rFonts w:ascii="Times New Roman" w:hAnsi="Times New Roman" w:cs="Times New Roman"/>
          <w:sz w:val="24"/>
          <w:szCs w:val="24"/>
        </w:rPr>
        <w:t>forma</w:t>
      </w:r>
      <w:r w:rsidRPr="002010FC">
        <w:rPr>
          <w:rFonts w:ascii="Times New Roman" w:hAnsi="Times New Roman" w:cs="Times New Roman"/>
          <w:sz w:val="24"/>
          <w:szCs w:val="24"/>
        </w:rPr>
        <w:t xml:space="preserve"> </w:t>
      </w:r>
      <w:r w:rsidR="00FF0919" w:rsidRPr="002010FC">
        <w:rPr>
          <w:rFonts w:ascii="Times New Roman" w:hAnsi="Times New Roman" w:cs="Times New Roman"/>
          <w:sz w:val="24"/>
          <w:szCs w:val="24"/>
        </w:rPr>
        <w:t>sucinta</w:t>
      </w:r>
      <w:r w:rsidRPr="002010FC">
        <w:rPr>
          <w:rFonts w:ascii="Times New Roman" w:hAnsi="Times New Roman" w:cs="Times New Roman"/>
          <w:sz w:val="24"/>
          <w:szCs w:val="24"/>
        </w:rPr>
        <w:t xml:space="preserve"> el rol de la mujer durante el siglo XX, se </w:t>
      </w:r>
      <w:r w:rsidR="00FF0919" w:rsidRPr="002010FC">
        <w:rPr>
          <w:rFonts w:ascii="Times New Roman" w:hAnsi="Times New Roman" w:cs="Times New Roman"/>
          <w:sz w:val="24"/>
          <w:szCs w:val="24"/>
        </w:rPr>
        <w:t xml:space="preserve">utilizan diferentes </w:t>
      </w:r>
      <w:r w:rsidRPr="002010FC">
        <w:rPr>
          <w:rFonts w:ascii="Times New Roman" w:hAnsi="Times New Roman" w:cs="Times New Roman"/>
          <w:sz w:val="24"/>
          <w:szCs w:val="24"/>
        </w:rPr>
        <w:t>plurales asociados a di</w:t>
      </w:r>
      <w:r w:rsidR="008E5D0C" w:rsidRPr="002010FC">
        <w:rPr>
          <w:rFonts w:ascii="Times New Roman" w:hAnsi="Times New Roman" w:cs="Times New Roman"/>
          <w:sz w:val="24"/>
          <w:szCs w:val="24"/>
        </w:rPr>
        <w:t>stintas</w:t>
      </w:r>
      <w:r w:rsidRPr="002010FC">
        <w:rPr>
          <w:rFonts w:ascii="Times New Roman" w:hAnsi="Times New Roman" w:cs="Times New Roman"/>
          <w:sz w:val="24"/>
          <w:szCs w:val="24"/>
        </w:rPr>
        <w:t xml:space="preserve"> ocupac</w:t>
      </w:r>
      <w:r w:rsidR="00081982">
        <w:rPr>
          <w:rFonts w:ascii="Times New Roman" w:hAnsi="Times New Roman" w:cs="Times New Roman"/>
          <w:sz w:val="24"/>
          <w:szCs w:val="24"/>
        </w:rPr>
        <w:t>iones</w:t>
      </w:r>
      <w:r w:rsidRPr="002010FC">
        <w:rPr>
          <w:rFonts w:ascii="Times New Roman" w:hAnsi="Times New Roman" w:cs="Times New Roman"/>
          <w:sz w:val="24"/>
          <w:szCs w:val="24"/>
        </w:rPr>
        <w:t xml:space="preserve"> para suprimir identidades y liderazgos de importantes figuras femeninas</w:t>
      </w:r>
      <w:r w:rsidR="00D44AD3" w:rsidRPr="002010FC">
        <w:rPr>
          <w:rFonts w:ascii="Times New Roman" w:hAnsi="Times New Roman" w:cs="Times New Roman"/>
          <w:sz w:val="24"/>
          <w:szCs w:val="24"/>
        </w:rPr>
        <w:t>,</w:t>
      </w:r>
      <w:r w:rsidR="00687746" w:rsidRPr="002010FC">
        <w:rPr>
          <w:rFonts w:ascii="Times New Roman" w:hAnsi="Times New Roman" w:cs="Times New Roman"/>
          <w:sz w:val="24"/>
          <w:szCs w:val="24"/>
        </w:rPr>
        <w:t xml:space="preserve"> </w:t>
      </w:r>
      <w:r w:rsidR="00083C83" w:rsidRPr="002010FC">
        <w:rPr>
          <w:rFonts w:ascii="Times New Roman" w:hAnsi="Times New Roman" w:cs="Times New Roman"/>
          <w:sz w:val="24"/>
          <w:szCs w:val="24"/>
        </w:rPr>
        <w:t>como</w:t>
      </w:r>
      <w:r w:rsidRPr="002010FC">
        <w:rPr>
          <w:rFonts w:ascii="Times New Roman" w:hAnsi="Times New Roman" w:cs="Times New Roman"/>
          <w:sz w:val="24"/>
          <w:szCs w:val="24"/>
        </w:rPr>
        <w:t xml:space="preserve"> </w:t>
      </w:r>
      <w:r w:rsidR="00083C83" w:rsidRPr="002010FC">
        <w:rPr>
          <w:rFonts w:ascii="Times New Roman" w:hAnsi="Times New Roman" w:cs="Times New Roman"/>
          <w:sz w:val="24"/>
          <w:szCs w:val="24"/>
        </w:rPr>
        <w:t xml:space="preserve">Justicia Espada (primera ingeniera de Chile y Sudamérica), Anita </w:t>
      </w:r>
      <w:proofErr w:type="spellStart"/>
      <w:r w:rsidR="00083C83" w:rsidRPr="002010FC">
        <w:rPr>
          <w:rFonts w:ascii="Times New Roman" w:hAnsi="Times New Roman" w:cs="Times New Roman"/>
          <w:sz w:val="24"/>
          <w:szCs w:val="24"/>
        </w:rPr>
        <w:t>Lizana</w:t>
      </w:r>
      <w:proofErr w:type="spellEnd"/>
      <w:r w:rsidR="000603DB" w:rsidRPr="002010FC">
        <w:rPr>
          <w:rFonts w:ascii="Times New Roman" w:hAnsi="Times New Roman" w:cs="Times New Roman"/>
          <w:sz w:val="24"/>
          <w:szCs w:val="24"/>
        </w:rPr>
        <w:t xml:space="preserve"> (campeona en 1937 del actual US Open)</w:t>
      </w:r>
      <w:r w:rsidR="00083C83" w:rsidRPr="002010FC">
        <w:rPr>
          <w:rFonts w:ascii="Times New Roman" w:hAnsi="Times New Roman" w:cs="Times New Roman"/>
          <w:sz w:val="24"/>
          <w:szCs w:val="24"/>
        </w:rPr>
        <w:t xml:space="preserve"> </w:t>
      </w:r>
      <w:r w:rsidR="000603DB" w:rsidRPr="002010FC">
        <w:rPr>
          <w:rFonts w:ascii="Times New Roman" w:hAnsi="Times New Roman" w:cs="Times New Roman"/>
          <w:sz w:val="24"/>
          <w:szCs w:val="24"/>
        </w:rPr>
        <w:t>y María Ruiz (primera mujer en obtener el Premio Nacional de Ciencias Exactas)</w:t>
      </w:r>
      <w:r w:rsidR="00FF0919" w:rsidRPr="002010FC">
        <w:rPr>
          <w:rFonts w:ascii="Times New Roman" w:hAnsi="Times New Roman" w:cs="Times New Roman"/>
          <w:sz w:val="24"/>
          <w:szCs w:val="24"/>
        </w:rPr>
        <w:t>,</w:t>
      </w:r>
      <w:r w:rsidR="00274574" w:rsidRPr="002010FC">
        <w:rPr>
          <w:rFonts w:ascii="Times New Roman" w:hAnsi="Times New Roman" w:cs="Times New Roman"/>
          <w:sz w:val="24"/>
          <w:szCs w:val="24"/>
        </w:rPr>
        <w:t xml:space="preserve"> </w:t>
      </w:r>
      <w:r w:rsidRPr="002010FC">
        <w:rPr>
          <w:rFonts w:ascii="Times New Roman" w:hAnsi="Times New Roman" w:cs="Times New Roman"/>
          <w:sz w:val="24"/>
          <w:szCs w:val="24"/>
        </w:rPr>
        <w:t xml:space="preserve">que contribuyeron a </w:t>
      </w:r>
      <w:r w:rsidR="001226E3" w:rsidRPr="002010FC">
        <w:rPr>
          <w:rFonts w:ascii="Times New Roman" w:hAnsi="Times New Roman" w:cs="Times New Roman"/>
          <w:sz w:val="24"/>
          <w:szCs w:val="24"/>
        </w:rPr>
        <w:t xml:space="preserve">potenciar </w:t>
      </w:r>
      <w:r w:rsidRPr="002010FC">
        <w:rPr>
          <w:rFonts w:ascii="Times New Roman" w:hAnsi="Times New Roman" w:cs="Times New Roman"/>
          <w:sz w:val="24"/>
          <w:szCs w:val="24"/>
        </w:rPr>
        <w:t>la</w:t>
      </w:r>
      <w:r w:rsidR="001226E3" w:rsidRPr="002010FC">
        <w:rPr>
          <w:rFonts w:ascii="Times New Roman" w:hAnsi="Times New Roman" w:cs="Times New Roman"/>
          <w:sz w:val="24"/>
          <w:szCs w:val="24"/>
        </w:rPr>
        <w:t xml:space="preserve"> creciente</w:t>
      </w:r>
      <w:r w:rsidRPr="002010FC">
        <w:rPr>
          <w:rFonts w:ascii="Times New Roman" w:hAnsi="Times New Roman" w:cs="Times New Roman"/>
          <w:sz w:val="24"/>
          <w:szCs w:val="24"/>
        </w:rPr>
        <w:t xml:space="preserve"> incursión de la mujer en</w:t>
      </w:r>
      <w:r w:rsidR="001226E3" w:rsidRPr="002010FC">
        <w:rPr>
          <w:rFonts w:ascii="Times New Roman" w:hAnsi="Times New Roman" w:cs="Times New Roman"/>
          <w:sz w:val="24"/>
          <w:szCs w:val="24"/>
        </w:rPr>
        <w:t xml:space="preserve"> di</w:t>
      </w:r>
      <w:r w:rsidR="009C3375" w:rsidRPr="002010FC">
        <w:rPr>
          <w:rFonts w:ascii="Times New Roman" w:hAnsi="Times New Roman" w:cs="Times New Roman"/>
          <w:sz w:val="24"/>
          <w:szCs w:val="24"/>
        </w:rPr>
        <w:t>versas</w:t>
      </w:r>
      <w:r w:rsidR="001226E3" w:rsidRPr="002010FC">
        <w:rPr>
          <w:rFonts w:ascii="Times New Roman" w:hAnsi="Times New Roman" w:cs="Times New Roman"/>
          <w:sz w:val="24"/>
          <w:szCs w:val="24"/>
        </w:rPr>
        <w:t xml:space="preserve"> áreas de desempeño profesional como la ingeniería, el deporte y la astronomía</w:t>
      </w:r>
      <w:r w:rsidRPr="002010FC">
        <w:rPr>
          <w:rFonts w:ascii="Times New Roman" w:hAnsi="Times New Roman" w:cs="Times New Roman"/>
          <w:sz w:val="24"/>
          <w:szCs w:val="24"/>
        </w:rPr>
        <w:t>.</w:t>
      </w:r>
      <w:r w:rsidR="002C52CB" w:rsidRPr="002010FC">
        <w:rPr>
          <w:rFonts w:ascii="Times New Roman" w:hAnsi="Times New Roman" w:cs="Times New Roman"/>
          <w:sz w:val="24"/>
          <w:szCs w:val="24"/>
        </w:rPr>
        <w:t xml:space="preserve"> </w:t>
      </w:r>
    </w:p>
    <w:p w14:paraId="48E2466E" w14:textId="3EDCB3F7" w:rsidR="00395096" w:rsidRPr="002010FC" w:rsidRDefault="00D6010B" w:rsidP="00143967">
      <w:pPr>
        <w:pStyle w:val="Sinespaciad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027B2" w:rsidRPr="002010FC">
        <w:rPr>
          <w:rFonts w:ascii="Times New Roman" w:hAnsi="Times New Roman" w:cs="Times New Roman"/>
          <w:sz w:val="24"/>
          <w:szCs w:val="24"/>
        </w:rPr>
        <w:t>ambién</w:t>
      </w:r>
      <w:r w:rsidR="00B128EF" w:rsidRPr="002010FC">
        <w:rPr>
          <w:rFonts w:ascii="Times New Roman" w:hAnsi="Times New Roman" w:cs="Times New Roman"/>
          <w:sz w:val="24"/>
          <w:szCs w:val="24"/>
        </w:rPr>
        <w:t xml:space="preserve"> </w:t>
      </w:r>
      <w:r w:rsidR="0039416F" w:rsidRPr="002010FC">
        <w:rPr>
          <w:rFonts w:ascii="Times New Roman" w:hAnsi="Times New Roman" w:cs="Times New Roman"/>
          <w:sz w:val="24"/>
          <w:szCs w:val="24"/>
        </w:rPr>
        <w:t xml:space="preserve">cabe destacar </w:t>
      </w:r>
      <w:r w:rsidR="002C52CB" w:rsidRPr="002010FC">
        <w:rPr>
          <w:rFonts w:ascii="Times New Roman" w:hAnsi="Times New Roman" w:cs="Times New Roman"/>
          <w:sz w:val="24"/>
          <w:szCs w:val="24"/>
        </w:rPr>
        <w:t xml:space="preserve">que la mayor parte de </w:t>
      </w:r>
      <w:r w:rsidR="004F5C51" w:rsidRPr="002010FC">
        <w:rPr>
          <w:rFonts w:ascii="Times New Roman" w:hAnsi="Times New Roman" w:cs="Times New Roman"/>
          <w:sz w:val="24"/>
          <w:szCs w:val="24"/>
        </w:rPr>
        <w:t>los trabajos femeninos citados</w:t>
      </w:r>
      <w:r w:rsidR="0039416F" w:rsidRPr="002010FC">
        <w:rPr>
          <w:rFonts w:ascii="Times New Roman" w:hAnsi="Times New Roman" w:cs="Times New Roman"/>
          <w:sz w:val="24"/>
          <w:szCs w:val="24"/>
        </w:rPr>
        <w:t xml:space="preserve"> en la evidencia</w:t>
      </w:r>
      <w:r w:rsidR="002C52CB" w:rsidRPr="002010FC">
        <w:rPr>
          <w:rFonts w:ascii="Times New Roman" w:hAnsi="Times New Roman" w:cs="Times New Roman"/>
          <w:sz w:val="24"/>
          <w:szCs w:val="24"/>
        </w:rPr>
        <w:t xml:space="preserve"> se restringen al cuidado y atención </w:t>
      </w:r>
      <w:r w:rsidR="00B128EF" w:rsidRPr="002010FC">
        <w:rPr>
          <w:rFonts w:ascii="Times New Roman" w:hAnsi="Times New Roman" w:cs="Times New Roman"/>
          <w:sz w:val="24"/>
          <w:szCs w:val="24"/>
        </w:rPr>
        <w:t>de</w:t>
      </w:r>
      <w:r w:rsidR="002010FC" w:rsidRPr="002010FC">
        <w:rPr>
          <w:rFonts w:ascii="Times New Roman" w:hAnsi="Times New Roman" w:cs="Times New Roman"/>
          <w:sz w:val="24"/>
          <w:szCs w:val="24"/>
        </w:rPr>
        <w:t xml:space="preserve"> terceros, excluyendo la</w:t>
      </w:r>
      <w:r w:rsidR="002C52CB" w:rsidRPr="002010FC">
        <w:rPr>
          <w:rFonts w:ascii="Times New Roman" w:hAnsi="Times New Roman" w:cs="Times New Roman"/>
          <w:sz w:val="24"/>
          <w:szCs w:val="24"/>
        </w:rPr>
        <w:t xml:space="preserve"> participación</w:t>
      </w:r>
      <w:r w:rsidR="002010FC" w:rsidRPr="002010FC">
        <w:rPr>
          <w:rFonts w:ascii="Times New Roman" w:hAnsi="Times New Roman" w:cs="Times New Roman"/>
          <w:sz w:val="24"/>
          <w:szCs w:val="24"/>
        </w:rPr>
        <w:t xml:space="preserve"> de las mujeres</w:t>
      </w:r>
      <w:r w:rsidR="00081982">
        <w:rPr>
          <w:rFonts w:ascii="Times New Roman" w:hAnsi="Times New Roman" w:cs="Times New Roman"/>
          <w:sz w:val="24"/>
          <w:szCs w:val="24"/>
        </w:rPr>
        <w:t xml:space="preserve"> en otros ámbitos</w:t>
      </w:r>
      <w:r w:rsidR="00B128EF" w:rsidRPr="002010FC">
        <w:rPr>
          <w:rFonts w:ascii="Times New Roman" w:hAnsi="Times New Roman" w:cs="Times New Roman"/>
          <w:sz w:val="24"/>
          <w:szCs w:val="24"/>
        </w:rPr>
        <w:t>, como el sector productivo y científico,</w:t>
      </w:r>
      <w:r w:rsidR="004F5C51" w:rsidRPr="002010FC">
        <w:rPr>
          <w:rFonts w:ascii="Times New Roman" w:hAnsi="Times New Roman" w:cs="Times New Roman"/>
          <w:sz w:val="24"/>
          <w:szCs w:val="24"/>
        </w:rPr>
        <w:t xml:space="preserve"> </w:t>
      </w:r>
      <w:r w:rsidR="005A2AB4" w:rsidRPr="002010FC">
        <w:rPr>
          <w:rFonts w:ascii="Times New Roman" w:hAnsi="Times New Roman" w:cs="Times New Roman"/>
          <w:sz w:val="24"/>
          <w:szCs w:val="24"/>
        </w:rPr>
        <w:t>que</w:t>
      </w:r>
      <w:r w:rsidR="009C3375" w:rsidRPr="002010FC">
        <w:rPr>
          <w:rFonts w:ascii="Times New Roman" w:hAnsi="Times New Roman" w:cs="Times New Roman"/>
          <w:sz w:val="24"/>
          <w:szCs w:val="24"/>
        </w:rPr>
        <w:t>,</w:t>
      </w:r>
      <w:r w:rsidR="005A2AB4" w:rsidRPr="002010FC">
        <w:rPr>
          <w:rFonts w:ascii="Times New Roman" w:hAnsi="Times New Roman" w:cs="Times New Roman"/>
          <w:sz w:val="24"/>
          <w:szCs w:val="24"/>
        </w:rPr>
        <w:t xml:space="preserve"> </w:t>
      </w:r>
      <w:r w:rsidR="00B128EF" w:rsidRPr="002010FC">
        <w:rPr>
          <w:rFonts w:ascii="Times New Roman" w:hAnsi="Times New Roman" w:cs="Times New Roman"/>
          <w:sz w:val="24"/>
          <w:szCs w:val="24"/>
        </w:rPr>
        <w:t>dentro del texto escolar</w:t>
      </w:r>
      <w:r w:rsidR="009C3375" w:rsidRPr="002010FC">
        <w:rPr>
          <w:rFonts w:ascii="Times New Roman" w:hAnsi="Times New Roman" w:cs="Times New Roman"/>
          <w:sz w:val="24"/>
          <w:szCs w:val="24"/>
        </w:rPr>
        <w:t>,</w:t>
      </w:r>
      <w:r w:rsidR="00B128EF" w:rsidRPr="002010FC">
        <w:rPr>
          <w:rFonts w:ascii="Times New Roman" w:hAnsi="Times New Roman" w:cs="Times New Roman"/>
          <w:sz w:val="24"/>
          <w:szCs w:val="24"/>
        </w:rPr>
        <w:t xml:space="preserve"> </w:t>
      </w:r>
      <w:r w:rsidR="005A2AB4" w:rsidRPr="002010FC">
        <w:rPr>
          <w:rFonts w:ascii="Times New Roman" w:hAnsi="Times New Roman" w:cs="Times New Roman"/>
          <w:sz w:val="24"/>
          <w:szCs w:val="24"/>
        </w:rPr>
        <w:t xml:space="preserve">aparecen </w:t>
      </w:r>
      <w:r w:rsidR="00A1553E">
        <w:rPr>
          <w:rFonts w:ascii="Times New Roman" w:hAnsi="Times New Roman" w:cs="Times New Roman"/>
          <w:sz w:val="24"/>
          <w:szCs w:val="24"/>
        </w:rPr>
        <w:t>«reservado</w:t>
      </w:r>
      <w:r w:rsidR="001136A2" w:rsidRPr="002010FC">
        <w:rPr>
          <w:rFonts w:ascii="Times New Roman" w:hAnsi="Times New Roman" w:cs="Times New Roman"/>
          <w:sz w:val="24"/>
          <w:szCs w:val="24"/>
        </w:rPr>
        <w:t>s»</w:t>
      </w:r>
      <w:r w:rsidR="004F5C51" w:rsidRPr="002010FC">
        <w:rPr>
          <w:rFonts w:ascii="Times New Roman" w:hAnsi="Times New Roman" w:cs="Times New Roman"/>
          <w:sz w:val="24"/>
          <w:szCs w:val="24"/>
        </w:rPr>
        <w:t xml:space="preserve"> para los hombres. </w:t>
      </w:r>
      <w:r w:rsidR="00EF7504" w:rsidRPr="002010FC">
        <w:rPr>
          <w:rFonts w:ascii="Times New Roman" w:hAnsi="Times New Roman" w:cs="Times New Roman"/>
          <w:sz w:val="24"/>
          <w:szCs w:val="24"/>
        </w:rPr>
        <w:t xml:space="preserve">Esto último, además de </w:t>
      </w:r>
      <w:r w:rsidR="00D44AD3" w:rsidRPr="002010FC">
        <w:rPr>
          <w:rFonts w:ascii="Times New Roman" w:hAnsi="Times New Roman" w:cs="Times New Roman"/>
          <w:sz w:val="24"/>
          <w:szCs w:val="24"/>
        </w:rPr>
        <w:t>contribuir a marginar</w:t>
      </w:r>
      <w:r w:rsidR="001226E3" w:rsidRPr="002010FC">
        <w:rPr>
          <w:rFonts w:ascii="Times New Roman" w:hAnsi="Times New Roman" w:cs="Times New Roman"/>
          <w:sz w:val="24"/>
          <w:szCs w:val="24"/>
        </w:rPr>
        <w:t xml:space="preserve"> </w:t>
      </w:r>
      <w:r w:rsidR="002010FC" w:rsidRPr="002010FC">
        <w:rPr>
          <w:rFonts w:ascii="Times New Roman" w:hAnsi="Times New Roman" w:cs="Times New Roman"/>
          <w:sz w:val="24"/>
          <w:szCs w:val="24"/>
        </w:rPr>
        <w:t xml:space="preserve">el rol femenino </w:t>
      </w:r>
      <w:r w:rsidR="001226E3" w:rsidRPr="002010FC">
        <w:rPr>
          <w:rFonts w:ascii="Times New Roman" w:hAnsi="Times New Roman" w:cs="Times New Roman"/>
          <w:sz w:val="24"/>
          <w:szCs w:val="24"/>
        </w:rPr>
        <w:t xml:space="preserve">en los </w:t>
      </w:r>
      <w:r w:rsidR="00EF3120" w:rsidRPr="002010FC">
        <w:rPr>
          <w:rFonts w:ascii="Times New Roman" w:hAnsi="Times New Roman" w:cs="Times New Roman"/>
          <w:sz w:val="24"/>
          <w:szCs w:val="24"/>
        </w:rPr>
        <w:t>manuales</w:t>
      </w:r>
      <w:r w:rsidR="001226E3" w:rsidRPr="002010FC">
        <w:rPr>
          <w:rFonts w:ascii="Times New Roman" w:hAnsi="Times New Roman" w:cs="Times New Roman"/>
          <w:sz w:val="24"/>
          <w:szCs w:val="24"/>
        </w:rPr>
        <w:t xml:space="preserve"> de historia, </w:t>
      </w:r>
      <w:r w:rsidR="00EF7504" w:rsidRPr="002010FC">
        <w:rPr>
          <w:rFonts w:ascii="Times New Roman" w:hAnsi="Times New Roman" w:cs="Times New Roman"/>
          <w:sz w:val="24"/>
          <w:szCs w:val="24"/>
        </w:rPr>
        <w:t xml:space="preserve">puede generar en el alumnado </w:t>
      </w:r>
      <w:r w:rsidR="004F5C51" w:rsidRPr="002010FC">
        <w:rPr>
          <w:rFonts w:ascii="Times New Roman" w:hAnsi="Times New Roman" w:cs="Times New Roman"/>
          <w:sz w:val="24"/>
          <w:szCs w:val="24"/>
        </w:rPr>
        <w:t xml:space="preserve">la </w:t>
      </w:r>
      <w:proofErr w:type="spellStart"/>
      <w:r w:rsidR="008E5D0C" w:rsidRPr="002010FC">
        <w:rPr>
          <w:rFonts w:ascii="Times New Roman" w:hAnsi="Times New Roman" w:cs="Times New Roman"/>
          <w:sz w:val="24"/>
          <w:szCs w:val="24"/>
        </w:rPr>
        <w:t>estereotipación</w:t>
      </w:r>
      <w:proofErr w:type="spellEnd"/>
      <w:r w:rsidR="004F5C51" w:rsidRPr="002010FC">
        <w:rPr>
          <w:rFonts w:ascii="Times New Roman" w:hAnsi="Times New Roman" w:cs="Times New Roman"/>
          <w:sz w:val="24"/>
          <w:szCs w:val="24"/>
        </w:rPr>
        <w:t xml:space="preserve"> de roles sexuales según una oc</w:t>
      </w:r>
      <w:r w:rsidR="00A1553E">
        <w:rPr>
          <w:rFonts w:ascii="Times New Roman" w:hAnsi="Times New Roman" w:cs="Times New Roman"/>
          <w:sz w:val="24"/>
          <w:szCs w:val="24"/>
        </w:rPr>
        <w:t>upación o profesión dada porque</w:t>
      </w:r>
      <w:r w:rsidR="00687746" w:rsidRPr="002010FC">
        <w:rPr>
          <w:rFonts w:ascii="Times New Roman" w:hAnsi="Times New Roman" w:cs="Times New Roman"/>
          <w:sz w:val="24"/>
          <w:szCs w:val="24"/>
        </w:rPr>
        <w:t>, tal como se mencionó,</w:t>
      </w:r>
      <w:r w:rsidR="004F5C51" w:rsidRPr="002010FC">
        <w:rPr>
          <w:rFonts w:ascii="Times New Roman" w:hAnsi="Times New Roman" w:cs="Times New Roman"/>
          <w:sz w:val="24"/>
          <w:szCs w:val="24"/>
        </w:rPr>
        <w:t xml:space="preserve"> </w:t>
      </w:r>
      <w:r w:rsidR="002010FC" w:rsidRPr="002010FC">
        <w:rPr>
          <w:rFonts w:ascii="Times New Roman" w:hAnsi="Times New Roman" w:cs="Times New Roman"/>
          <w:sz w:val="24"/>
          <w:szCs w:val="24"/>
        </w:rPr>
        <w:t>en la escuela se erigen y moldean creencias y valores</w:t>
      </w:r>
      <w:r w:rsidR="002B6F5A" w:rsidRPr="002010FC">
        <w:rPr>
          <w:rFonts w:ascii="Times New Roman" w:hAnsi="Times New Roman" w:cs="Times New Roman"/>
          <w:sz w:val="24"/>
          <w:szCs w:val="24"/>
        </w:rPr>
        <w:t xml:space="preserve"> que influyen en l</w:t>
      </w:r>
      <w:r w:rsidR="003E09A6" w:rsidRPr="002010FC">
        <w:rPr>
          <w:rFonts w:ascii="Times New Roman" w:hAnsi="Times New Roman" w:cs="Times New Roman"/>
          <w:sz w:val="24"/>
          <w:szCs w:val="24"/>
        </w:rPr>
        <w:t>os imaginarios individuales y sociales</w:t>
      </w:r>
      <w:r w:rsidR="00E74C10">
        <w:rPr>
          <w:rFonts w:ascii="Times New Roman" w:hAnsi="Times New Roman" w:cs="Times New Roman"/>
          <w:sz w:val="24"/>
          <w:szCs w:val="24"/>
        </w:rPr>
        <w:t xml:space="preserve"> (MAROLLA, 201</w:t>
      </w:r>
      <w:r w:rsidR="00992D72">
        <w:rPr>
          <w:rFonts w:ascii="Times New Roman" w:hAnsi="Times New Roman" w:cs="Times New Roman"/>
          <w:sz w:val="24"/>
          <w:szCs w:val="24"/>
        </w:rPr>
        <w:t>9; MARÍN, 2020;</w:t>
      </w:r>
      <w:r w:rsidR="00E74C10">
        <w:rPr>
          <w:rFonts w:ascii="Times New Roman" w:hAnsi="Times New Roman" w:cs="Times New Roman"/>
          <w:sz w:val="24"/>
          <w:szCs w:val="24"/>
        </w:rPr>
        <w:t xml:space="preserve"> MONTANARES; HEEREN, 2020).</w:t>
      </w:r>
      <w:r w:rsidR="002B6F5A" w:rsidRPr="002010FC">
        <w:rPr>
          <w:rFonts w:ascii="Times New Roman" w:hAnsi="Times New Roman" w:cs="Times New Roman"/>
          <w:sz w:val="24"/>
          <w:szCs w:val="24"/>
        </w:rPr>
        <w:t xml:space="preserve"> </w:t>
      </w:r>
    </w:p>
    <w:p w14:paraId="65A89D33" w14:textId="5A45FC7A" w:rsidR="00395096" w:rsidRDefault="00395096" w:rsidP="00984BC1">
      <w:pPr>
        <w:pStyle w:val="Sinespaciado"/>
        <w:spacing w:line="360" w:lineRule="auto"/>
        <w:jc w:val="both"/>
        <w:rPr>
          <w:rFonts w:ascii="Times New Roman" w:hAnsi="Times New Roman" w:cs="Times New Roman"/>
          <w:sz w:val="24"/>
          <w:szCs w:val="24"/>
        </w:rPr>
      </w:pPr>
    </w:p>
    <w:p w14:paraId="49F3C4CA" w14:textId="5A89CCFE" w:rsidR="000249D4" w:rsidRDefault="000249D4" w:rsidP="00984BC1">
      <w:pPr>
        <w:pStyle w:val="Sinespaciado"/>
        <w:spacing w:line="360" w:lineRule="auto"/>
        <w:jc w:val="both"/>
        <w:rPr>
          <w:rFonts w:ascii="Times New Roman" w:hAnsi="Times New Roman" w:cs="Times New Roman"/>
          <w:sz w:val="24"/>
          <w:szCs w:val="24"/>
        </w:rPr>
      </w:pPr>
    </w:p>
    <w:p w14:paraId="738A1E9C" w14:textId="4A33DD80" w:rsidR="000249D4" w:rsidRDefault="000249D4" w:rsidP="00984BC1">
      <w:pPr>
        <w:pStyle w:val="Sinespaciado"/>
        <w:spacing w:line="360" w:lineRule="auto"/>
        <w:jc w:val="both"/>
        <w:rPr>
          <w:rFonts w:ascii="Times New Roman" w:hAnsi="Times New Roman" w:cs="Times New Roman"/>
          <w:sz w:val="24"/>
          <w:szCs w:val="24"/>
        </w:rPr>
      </w:pPr>
    </w:p>
    <w:p w14:paraId="42C55FCD" w14:textId="5313BF1F" w:rsidR="000249D4" w:rsidRDefault="000249D4" w:rsidP="00984BC1">
      <w:pPr>
        <w:pStyle w:val="Sinespaciado"/>
        <w:spacing w:line="360" w:lineRule="auto"/>
        <w:jc w:val="both"/>
        <w:rPr>
          <w:rFonts w:ascii="Times New Roman" w:hAnsi="Times New Roman" w:cs="Times New Roman"/>
          <w:sz w:val="24"/>
          <w:szCs w:val="24"/>
        </w:rPr>
      </w:pPr>
    </w:p>
    <w:p w14:paraId="3797E074" w14:textId="1B5FB5C0" w:rsidR="000249D4" w:rsidRDefault="000249D4" w:rsidP="00984BC1">
      <w:pPr>
        <w:pStyle w:val="Sinespaciado"/>
        <w:spacing w:line="360" w:lineRule="auto"/>
        <w:jc w:val="both"/>
        <w:rPr>
          <w:rFonts w:ascii="Times New Roman" w:hAnsi="Times New Roman" w:cs="Times New Roman"/>
          <w:sz w:val="24"/>
          <w:szCs w:val="24"/>
        </w:rPr>
      </w:pPr>
    </w:p>
    <w:p w14:paraId="41CC525A" w14:textId="167CC038" w:rsidR="000249D4" w:rsidRDefault="000249D4" w:rsidP="00984BC1">
      <w:pPr>
        <w:pStyle w:val="Sinespaciado"/>
        <w:spacing w:line="360" w:lineRule="auto"/>
        <w:jc w:val="both"/>
        <w:rPr>
          <w:rFonts w:ascii="Times New Roman" w:hAnsi="Times New Roman" w:cs="Times New Roman"/>
          <w:sz w:val="24"/>
          <w:szCs w:val="24"/>
        </w:rPr>
      </w:pPr>
    </w:p>
    <w:p w14:paraId="4AE6EE5F" w14:textId="77777777" w:rsidR="000249D4" w:rsidRPr="009A4436" w:rsidRDefault="000249D4" w:rsidP="00984BC1">
      <w:pPr>
        <w:pStyle w:val="Sinespaciado"/>
        <w:spacing w:line="360" w:lineRule="auto"/>
        <w:jc w:val="both"/>
        <w:rPr>
          <w:rFonts w:ascii="Times New Roman" w:hAnsi="Times New Roman" w:cs="Times New Roman"/>
          <w:sz w:val="24"/>
          <w:szCs w:val="24"/>
        </w:rPr>
      </w:pPr>
    </w:p>
    <w:p w14:paraId="3060EB53" w14:textId="406D5151" w:rsidR="003002B2" w:rsidRPr="009A4436" w:rsidRDefault="003002B2" w:rsidP="003002B2">
      <w:pPr>
        <w:pStyle w:val="Sinespaciado"/>
        <w:spacing w:line="36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6.2</w:t>
      </w:r>
      <w:r w:rsidRPr="00A827CE">
        <w:rPr>
          <w:rFonts w:ascii="Times New Roman" w:hAnsi="Times New Roman" w:cs="Times New Roman"/>
          <w:bCs/>
          <w:sz w:val="24"/>
          <w:szCs w:val="24"/>
        </w:rPr>
        <w:t xml:space="preserve"> CATEGORÍA: REPRES</w:t>
      </w:r>
      <w:r w:rsidR="00F038CE">
        <w:rPr>
          <w:rFonts w:ascii="Times New Roman" w:hAnsi="Times New Roman" w:cs="Times New Roman"/>
          <w:bCs/>
          <w:sz w:val="24"/>
          <w:szCs w:val="24"/>
        </w:rPr>
        <w:t>ENTACIÓN DE LAS MUJERES</w:t>
      </w:r>
      <w:r w:rsidRPr="00A827CE">
        <w:rPr>
          <w:rFonts w:ascii="Times New Roman" w:hAnsi="Times New Roman" w:cs="Times New Roman"/>
          <w:bCs/>
          <w:sz w:val="24"/>
          <w:szCs w:val="24"/>
        </w:rPr>
        <w:t>; SUBCATEGORÍA:</w:t>
      </w:r>
      <w:r>
        <w:rPr>
          <w:rFonts w:ascii="Times New Roman" w:hAnsi="Times New Roman" w:cs="Times New Roman"/>
          <w:bCs/>
          <w:sz w:val="24"/>
          <w:szCs w:val="24"/>
        </w:rPr>
        <w:t xml:space="preserve"> EXCLUSIÓN PARCIAL</w:t>
      </w:r>
      <w:r>
        <w:rPr>
          <w:rFonts w:ascii="Times New Roman" w:hAnsi="Times New Roman" w:cs="Times New Roman"/>
          <w:b/>
          <w:bCs/>
          <w:sz w:val="24"/>
          <w:szCs w:val="24"/>
        </w:rPr>
        <w:t xml:space="preserve"> </w:t>
      </w:r>
    </w:p>
    <w:p w14:paraId="49C0281A" w14:textId="3AAEFF89" w:rsidR="005D0FB3" w:rsidRPr="003002B2" w:rsidRDefault="005D0FB3" w:rsidP="003002B2">
      <w:pPr>
        <w:pStyle w:val="Sinespaciado"/>
      </w:pPr>
    </w:p>
    <w:p w14:paraId="668E026F" w14:textId="260BC556" w:rsidR="00911966" w:rsidRPr="003002B2" w:rsidRDefault="003002B2" w:rsidP="003002B2">
      <w:pPr>
        <w:pStyle w:val="Sinespaciado"/>
        <w:jc w:val="center"/>
        <w:rPr>
          <w:rFonts w:ascii="Times New Roman" w:hAnsi="Times New Roman" w:cs="Times New Roman"/>
          <w:b/>
          <w:bCs/>
          <w:sz w:val="24"/>
          <w:szCs w:val="24"/>
        </w:rPr>
      </w:pPr>
      <w:r>
        <w:rPr>
          <w:rFonts w:ascii="Times New Roman" w:hAnsi="Times New Roman" w:cs="Times New Roman"/>
          <w:b/>
          <w:bCs/>
          <w:sz w:val="24"/>
          <w:szCs w:val="24"/>
        </w:rPr>
        <w:t>Evidencia 2</w:t>
      </w:r>
    </w:p>
    <w:p w14:paraId="6490EA57" w14:textId="367379BA" w:rsidR="00A34F25" w:rsidRPr="009A4436" w:rsidRDefault="00C7192B" w:rsidP="003002B2">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sz w:val="24"/>
          <w:szCs w:val="24"/>
        </w:rPr>
      </w:pPr>
      <w:r w:rsidRPr="009A4436">
        <w:rPr>
          <w:rFonts w:ascii="Times New Roman" w:hAnsi="Times New Roman" w:cs="Times New Roman"/>
          <w:sz w:val="24"/>
          <w:szCs w:val="24"/>
        </w:rPr>
        <w:t xml:space="preserve">Participación en el campo laboral y cultural. Gracias a su incorporación en el sistema universitario a fines del siglo XIX, durante la década de 1920 ya existían en Chile destacadas mujeres científicas, artistas y profesionales. Su trabajo contribuyó a que la sociedad comprendiera que el aporte de las mujeres era tan importante como el de los hombres. Destacaron especialmente </w:t>
      </w:r>
      <w:r w:rsidRPr="009A4436">
        <w:rPr>
          <w:rFonts w:ascii="Times New Roman" w:hAnsi="Times New Roman" w:cs="Times New Roman"/>
          <w:i/>
          <w:iCs/>
          <w:sz w:val="24"/>
          <w:szCs w:val="24"/>
          <w:u w:val="single"/>
        </w:rPr>
        <w:t xml:space="preserve">las profesoras Amanda </w:t>
      </w:r>
      <w:proofErr w:type="spellStart"/>
      <w:r w:rsidRPr="009A4436">
        <w:rPr>
          <w:rFonts w:ascii="Times New Roman" w:hAnsi="Times New Roman" w:cs="Times New Roman"/>
          <w:i/>
          <w:iCs/>
          <w:sz w:val="24"/>
          <w:szCs w:val="24"/>
          <w:u w:val="single"/>
        </w:rPr>
        <w:t>Labarca</w:t>
      </w:r>
      <w:proofErr w:type="spellEnd"/>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Olga Poblete</w:t>
      </w:r>
      <w:r w:rsidRPr="009A4436">
        <w:rPr>
          <w:rFonts w:ascii="Times New Roman" w:hAnsi="Times New Roman" w:cs="Times New Roman"/>
          <w:sz w:val="24"/>
          <w:szCs w:val="24"/>
        </w:rPr>
        <w:t xml:space="preserve"> e </w:t>
      </w:r>
      <w:r w:rsidRPr="009A4436">
        <w:rPr>
          <w:rFonts w:ascii="Times New Roman" w:hAnsi="Times New Roman" w:cs="Times New Roman"/>
          <w:i/>
          <w:iCs/>
          <w:sz w:val="24"/>
          <w:szCs w:val="24"/>
          <w:u w:val="single"/>
        </w:rPr>
        <w:t>Irma Salas</w:t>
      </w:r>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las ingenieras</w:t>
      </w:r>
      <w:r w:rsidRPr="009A4436">
        <w:rPr>
          <w:rFonts w:ascii="Times New Roman" w:hAnsi="Times New Roman" w:cs="Times New Roman"/>
          <w:sz w:val="24"/>
          <w:szCs w:val="24"/>
          <w:u w:val="single"/>
        </w:rPr>
        <w:t xml:space="preserve"> </w:t>
      </w:r>
      <w:r w:rsidRPr="009A4436">
        <w:rPr>
          <w:rFonts w:ascii="Times New Roman" w:hAnsi="Times New Roman" w:cs="Times New Roman"/>
          <w:i/>
          <w:iCs/>
          <w:sz w:val="24"/>
          <w:szCs w:val="24"/>
          <w:u w:val="single"/>
        </w:rPr>
        <w:t>Justicia Acuña</w:t>
      </w:r>
      <w:r w:rsidRPr="009A4436">
        <w:rPr>
          <w:rFonts w:ascii="Times New Roman" w:hAnsi="Times New Roman" w:cs="Times New Roman"/>
          <w:sz w:val="24"/>
          <w:szCs w:val="24"/>
        </w:rPr>
        <w:t xml:space="preserve"> y </w:t>
      </w:r>
      <w:r w:rsidRPr="009A4436">
        <w:rPr>
          <w:rFonts w:ascii="Times New Roman" w:hAnsi="Times New Roman" w:cs="Times New Roman"/>
          <w:i/>
          <w:iCs/>
          <w:sz w:val="24"/>
          <w:szCs w:val="24"/>
          <w:u w:val="single"/>
        </w:rPr>
        <w:t>Victoria Tagle</w:t>
      </w:r>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 xml:space="preserve">las abogadas Matilde </w:t>
      </w:r>
      <w:proofErr w:type="spellStart"/>
      <w:r w:rsidRPr="009A4436">
        <w:rPr>
          <w:rFonts w:ascii="Times New Roman" w:hAnsi="Times New Roman" w:cs="Times New Roman"/>
          <w:i/>
          <w:iCs/>
          <w:sz w:val="24"/>
          <w:szCs w:val="24"/>
          <w:u w:val="single"/>
        </w:rPr>
        <w:t>Throup</w:t>
      </w:r>
      <w:proofErr w:type="spellEnd"/>
      <w:r w:rsidRPr="009A4436">
        <w:rPr>
          <w:rFonts w:ascii="Times New Roman" w:hAnsi="Times New Roman" w:cs="Times New Roman"/>
          <w:sz w:val="24"/>
          <w:szCs w:val="24"/>
        </w:rPr>
        <w:t xml:space="preserve"> y </w:t>
      </w:r>
      <w:r w:rsidRPr="009A4436">
        <w:rPr>
          <w:rFonts w:ascii="Times New Roman" w:hAnsi="Times New Roman" w:cs="Times New Roman"/>
          <w:i/>
          <w:iCs/>
          <w:sz w:val="24"/>
          <w:szCs w:val="24"/>
          <w:u w:val="single"/>
        </w:rPr>
        <w:t xml:space="preserve">Elena </w:t>
      </w:r>
      <w:proofErr w:type="spellStart"/>
      <w:r w:rsidRPr="009A4436">
        <w:rPr>
          <w:rFonts w:ascii="Times New Roman" w:hAnsi="Times New Roman" w:cs="Times New Roman"/>
          <w:i/>
          <w:iCs/>
          <w:sz w:val="24"/>
          <w:szCs w:val="24"/>
          <w:u w:val="single"/>
        </w:rPr>
        <w:t>Caffarena</w:t>
      </w:r>
      <w:proofErr w:type="spellEnd"/>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 xml:space="preserve">las artistas Laura </w:t>
      </w:r>
      <w:proofErr w:type="spellStart"/>
      <w:r w:rsidRPr="009A4436">
        <w:rPr>
          <w:rFonts w:ascii="Times New Roman" w:hAnsi="Times New Roman" w:cs="Times New Roman"/>
          <w:i/>
          <w:iCs/>
          <w:sz w:val="24"/>
          <w:szCs w:val="24"/>
          <w:u w:val="single"/>
        </w:rPr>
        <w:t>Rodig</w:t>
      </w:r>
      <w:proofErr w:type="spellEnd"/>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Inés Puyó</w:t>
      </w:r>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Ana Cortés</w:t>
      </w:r>
      <w:r w:rsidRPr="009A4436">
        <w:rPr>
          <w:rFonts w:ascii="Times New Roman" w:hAnsi="Times New Roman" w:cs="Times New Roman"/>
          <w:sz w:val="24"/>
          <w:szCs w:val="24"/>
        </w:rPr>
        <w:t xml:space="preserve">, </w:t>
      </w:r>
      <w:r w:rsidRPr="009A4436">
        <w:rPr>
          <w:rFonts w:ascii="Times New Roman" w:hAnsi="Times New Roman" w:cs="Times New Roman"/>
          <w:i/>
          <w:iCs/>
          <w:sz w:val="24"/>
          <w:szCs w:val="24"/>
          <w:u w:val="single"/>
        </w:rPr>
        <w:t xml:space="preserve">Lily </w:t>
      </w:r>
      <w:proofErr w:type="spellStart"/>
      <w:r w:rsidRPr="009A4436">
        <w:rPr>
          <w:rFonts w:ascii="Times New Roman" w:hAnsi="Times New Roman" w:cs="Times New Roman"/>
          <w:i/>
          <w:iCs/>
          <w:sz w:val="24"/>
          <w:szCs w:val="24"/>
          <w:u w:val="single"/>
        </w:rPr>
        <w:t>Garafulic</w:t>
      </w:r>
      <w:proofErr w:type="spellEnd"/>
      <w:r w:rsidRPr="009A4436">
        <w:rPr>
          <w:rFonts w:ascii="Times New Roman" w:hAnsi="Times New Roman" w:cs="Times New Roman"/>
          <w:sz w:val="24"/>
          <w:szCs w:val="24"/>
        </w:rPr>
        <w:t xml:space="preserve"> y </w:t>
      </w:r>
      <w:r w:rsidRPr="009A4436">
        <w:rPr>
          <w:rFonts w:ascii="Times New Roman" w:hAnsi="Times New Roman" w:cs="Times New Roman"/>
          <w:i/>
          <w:iCs/>
          <w:sz w:val="24"/>
          <w:szCs w:val="24"/>
          <w:u w:val="single"/>
        </w:rPr>
        <w:t xml:space="preserve">Marta </w:t>
      </w:r>
      <w:proofErr w:type="spellStart"/>
      <w:r w:rsidRPr="009A4436">
        <w:rPr>
          <w:rFonts w:ascii="Times New Roman" w:hAnsi="Times New Roman" w:cs="Times New Roman"/>
          <w:i/>
          <w:iCs/>
          <w:sz w:val="24"/>
          <w:szCs w:val="24"/>
          <w:u w:val="single"/>
        </w:rPr>
        <w:t>Colvin</w:t>
      </w:r>
      <w:proofErr w:type="spellEnd"/>
      <w:r w:rsidRPr="009A4436">
        <w:rPr>
          <w:rFonts w:ascii="Times New Roman" w:hAnsi="Times New Roman" w:cs="Times New Roman"/>
          <w:sz w:val="24"/>
          <w:szCs w:val="24"/>
        </w:rPr>
        <w:t xml:space="preserve">; y </w:t>
      </w:r>
      <w:r w:rsidRPr="009A4436">
        <w:rPr>
          <w:rFonts w:ascii="Times New Roman" w:hAnsi="Times New Roman" w:cs="Times New Roman"/>
          <w:i/>
          <w:iCs/>
          <w:sz w:val="24"/>
          <w:szCs w:val="24"/>
          <w:u w:val="single"/>
        </w:rPr>
        <w:t>la escritora Gabriela Mistral</w:t>
      </w:r>
      <w:r w:rsidRPr="009A4436">
        <w:rPr>
          <w:rFonts w:ascii="Times New Roman" w:hAnsi="Times New Roman" w:cs="Times New Roman"/>
          <w:sz w:val="24"/>
          <w:szCs w:val="24"/>
        </w:rPr>
        <w:t xml:space="preserve">, quien </w:t>
      </w:r>
      <w:bookmarkStart w:id="6" w:name="_Hlk42102947"/>
      <w:r w:rsidRPr="009A4436">
        <w:rPr>
          <w:rFonts w:ascii="Times New Roman" w:hAnsi="Times New Roman" w:cs="Times New Roman"/>
          <w:sz w:val="24"/>
          <w:szCs w:val="24"/>
        </w:rPr>
        <w:t>obtuvo el Premio Nobel de Literatura en 1945</w:t>
      </w:r>
      <w:bookmarkEnd w:id="6"/>
      <w:r w:rsidR="003002B2">
        <w:rPr>
          <w:rFonts w:ascii="Times New Roman" w:hAnsi="Times New Roman" w:cs="Times New Roman"/>
          <w:sz w:val="24"/>
          <w:szCs w:val="24"/>
        </w:rPr>
        <w:t>.</w:t>
      </w:r>
    </w:p>
    <w:p w14:paraId="63DF5E12" w14:textId="47D79D83" w:rsidR="001A6CA6" w:rsidRPr="003002B2" w:rsidRDefault="003002B2" w:rsidP="003002B2">
      <w:pPr>
        <w:pStyle w:val="Sinespaciado"/>
        <w:jc w:val="center"/>
        <w:rPr>
          <w:rFonts w:ascii="Times New Roman" w:hAnsi="Times New Roman" w:cs="Times New Roman"/>
          <w:b/>
          <w:sz w:val="24"/>
          <w:szCs w:val="24"/>
        </w:rPr>
      </w:pPr>
      <w:r w:rsidRPr="003002B2">
        <w:rPr>
          <w:rFonts w:ascii="Times New Roman" w:hAnsi="Times New Roman" w:cs="Times New Roman"/>
          <w:b/>
          <w:sz w:val="24"/>
          <w:szCs w:val="24"/>
        </w:rPr>
        <w:t xml:space="preserve">Fuente: </w:t>
      </w:r>
      <w:proofErr w:type="spellStart"/>
      <w:r>
        <w:rPr>
          <w:rFonts w:ascii="Times New Roman" w:hAnsi="Times New Roman" w:cs="Times New Roman"/>
          <w:b/>
          <w:sz w:val="24"/>
          <w:szCs w:val="24"/>
        </w:rPr>
        <w:t>Honeyman</w:t>
      </w:r>
      <w:proofErr w:type="spellEnd"/>
      <w:r>
        <w:rPr>
          <w:rFonts w:ascii="Times New Roman" w:hAnsi="Times New Roman" w:cs="Times New Roman"/>
          <w:b/>
          <w:sz w:val="24"/>
          <w:szCs w:val="24"/>
        </w:rPr>
        <w:t xml:space="preserve">, Silva, Quintana y </w:t>
      </w:r>
      <w:proofErr w:type="spellStart"/>
      <w:r>
        <w:rPr>
          <w:rFonts w:ascii="Times New Roman" w:hAnsi="Times New Roman" w:cs="Times New Roman"/>
          <w:b/>
          <w:sz w:val="24"/>
          <w:szCs w:val="24"/>
        </w:rPr>
        <w:t>Santelices</w:t>
      </w:r>
      <w:proofErr w:type="spellEnd"/>
      <w:r>
        <w:rPr>
          <w:rFonts w:ascii="Times New Roman" w:hAnsi="Times New Roman" w:cs="Times New Roman"/>
          <w:b/>
          <w:sz w:val="24"/>
          <w:szCs w:val="24"/>
        </w:rPr>
        <w:t xml:space="preserve"> (2017, p. 108)</w:t>
      </w:r>
    </w:p>
    <w:p w14:paraId="33F7BBEA" w14:textId="1F2D1676" w:rsidR="003002B2" w:rsidRPr="003002B2" w:rsidRDefault="003002B2" w:rsidP="00C154B9"/>
    <w:p w14:paraId="643A4F4E" w14:textId="77652087" w:rsidR="002B17F9" w:rsidRDefault="001534C9" w:rsidP="004C5E8B">
      <w:pPr>
        <w:pStyle w:val="Sinespaciado"/>
        <w:spacing w:line="360" w:lineRule="auto"/>
        <w:ind w:firstLine="720"/>
        <w:jc w:val="both"/>
        <w:rPr>
          <w:rFonts w:ascii="Times New Roman" w:hAnsi="Times New Roman" w:cs="Times New Roman"/>
          <w:sz w:val="24"/>
          <w:szCs w:val="24"/>
        </w:rPr>
      </w:pPr>
      <w:r w:rsidRPr="00EB25DA">
        <w:rPr>
          <w:rFonts w:ascii="Times New Roman" w:hAnsi="Times New Roman" w:cs="Times New Roman"/>
          <w:sz w:val="24"/>
          <w:szCs w:val="24"/>
        </w:rPr>
        <w:t xml:space="preserve">En este extracto se </w:t>
      </w:r>
      <w:r w:rsidR="00AA40B1" w:rsidRPr="00EB25DA">
        <w:rPr>
          <w:rFonts w:ascii="Times New Roman" w:hAnsi="Times New Roman" w:cs="Times New Roman"/>
          <w:sz w:val="24"/>
          <w:szCs w:val="24"/>
        </w:rPr>
        <w:t>pretende distinguir</w:t>
      </w:r>
      <w:r w:rsidRPr="00EB25DA">
        <w:rPr>
          <w:rFonts w:ascii="Times New Roman" w:hAnsi="Times New Roman" w:cs="Times New Roman"/>
          <w:sz w:val="24"/>
          <w:szCs w:val="24"/>
        </w:rPr>
        <w:t xml:space="preserve"> el papel </w:t>
      </w:r>
      <w:r w:rsidR="00A34F25" w:rsidRPr="00EB25DA">
        <w:rPr>
          <w:rFonts w:ascii="Times New Roman" w:hAnsi="Times New Roman" w:cs="Times New Roman"/>
          <w:sz w:val="24"/>
          <w:szCs w:val="24"/>
        </w:rPr>
        <w:t xml:space="preserve">que </w:t>
      </w:r>
      <w:r w:rsidR="002A3B9C" w:rsidRPr="00EB25DA">
        <w:rPr>
          <w:rFonts w:ascii="Times New Roman" w:hAnsi="Times New Roman" w:cs="Times New Roman"/>
          <w:sz w:val="24"/>
          <w:szCs w:val="24"/>
        </w:rPr>
        <w:t>lograron</w:t>
      </w:r>
      <w:r w:rsidR="00A34F25" w:rsidRPr="00EB25DA">
        <w:rPr>
          <w:rFonts w:ascii="Times New Roman" w:hAnsi="Times New Roman" w:cs="Times New Roman"/>
          <w:sz w:val="24"/>
          <w:szCs w:val="24"/>
        </w:rPr>
        <w:t xml:space="preserve"> importantes </w:t>
      </w:r>
      <w:r w:rsidRPr="00EB25DA">
        <w:rPr>
          <w:rFonts w:ascii="Times New Roman" w:hAnsi="Times New Roman" w:cs="Times New Roman"/>
          <w:sz w:val="24"/>
          <w:szCs w:val="24"/>
        </w:rPr>
        <w:t>mujeres</w:t>
      </w:r>
      <w:r w:rsidR="00A34F25" w:rsidRPr="00EB25DA">
        <w:rPr>
          <w:rFonts w:ascii="Times New Roman" w:hAnsi="Times New Roman" w:cs="Times New Roman"/>
          <w:sz w:val="24"/>
          <w:szCs w:val="24"/>
        </w:rPr>
        <w:t xml:space="preserve"> profesionales</w:t>
      </w:r>
      <w:r w:rsidRPr="00EB25DA">
        <w:rPr>
          <w:rFonts w:ascii="Times New Roman" w:hAnsi="Times New Roman" w:cs="Times New Roman"/>
          <w:sz w:val="24"/>
          <w:szCs w:val="24"/>
        </w:rPr>
        <w:t xml:space="preserve"> en diferentes </w:t>
      </w:r>
      <w:r w:rsidR="00D04F82">
        <w:rPr>
          <w:rFonts w:ascii="Times New Roman" w:hAnsi="Times New Roman" w:cs="Times New Roman"/>
          <w:sz w:val="24"/>
          <w:szCs w:val="24"/>
        </w:rPr>
        <w:t>áreas</w:t>
      </w:r>
      <w:r w:rsidR="00A34F25" w:rsidRPr="00EB25DA">
        <w:rPr>
          <w:rFonts w:ascii="Times New Roman" w:hAnsi="Times New Roman" w:cs="Times New Roman"/>
          <w:sz w:val="24"/>
          <w:szCs w:val="24"/>
        </w:rPr>
        <w:t xml:space="preserve"> </w:t>
      </w:r>
      <w:r w:rsidRPr="00EB25DA">
        <w:rPr>
          <w:rFonts w:ascii="Times New Roman" w:hAnsi="Times New Roman" w:cs="Times New Roman"/>
          <w:sz w:val="24"/>
          <w:szCs w:val="24"/>
        </w:rPr>
        <w:t>durant</w:t>
      </w:r>
      <w:r w:rsidR="001C04B5" w:rsidRPr="00EB25DA">
        <w:rPr>
          <w:rFonts w:ascii="Times New Roman" w:hAnsi="Times New Roman" w:cs="Times New Roman"/>
          <w:sz w:val="24"/>
          <w:szCs w:val="24"/>
        </w:rPr>
        <w:t>e la década de 1920; sin embargo</w:t>
      </w:r>
      <w:r w:rsidRPr="00EB25DA">
        <w:rPr>
          <w:rFonts w:ascii="Times New Roman" w:hAnsi="Times New Roman" w:cs="Times New Roman"/>
          <w:sz w:val="24"/>
          <w:szCs w:val="24"/>
        </w:rPr>
        <w:t xml:space="preserve">, son excluidas de forma parcial en el discurso; es decir, se citan algunas figuras femeninas, pero sin especificar su aporte social </w:t>
      </w:r>
      <w:r w:rsidR="00C52196" w:rsidRPr="00EB25DA">
        <w:rPr>
          <w:rFonts w:ascii="Times New Roman" w:hAnsi="Times New Roman" w:cs="Times New Roman"/>
          <w:sz w:val="24"/>
          <w:szCs w:val="24"/>
        </w:rPr>
        <w:t>o</w:t>
      </w:r>
      <w:r w:rsidRPr="00EB25DA">
        <w:rPr>
          <w:rFonts w:ascii="Times New Roman" w:hAnsi="Times New Roman" w:cs="Times New Roman"/>
          <w:sz w:val="24"/>
          <w:szCs w:val="24"/>
        </w:rPr>
        <w:t xml:space="preserve"> su relevancia en la lucha femenina que tuvo lugar en </w:t>
      </w:r>
      <w:r w:rsidR="00376750" w:rsidRPr="00EB25DA">
        <w:rPr>
          <w:rFonts w:ascii="Times New Roman" w:hAnsi="Times New Roman" w:cs="Times New Roman"/>
          <w:sz w:val="24"/>
          <w:szCs w:val="24"/>
        </w:rPr>
        <w:t>dicho</w:t>
      </w:r>
      <w:r w:rsidRPr="00EB25DA">
        <w:rPr>
          <w:rFonts w:ascii="Times New Roman" w:hAnsi="Times New Roman" w:cs="Times New Roman"/>
          <w:sz w:val="24"/>
          <w:szCs w:val="24"/>
        </w:rPr>
        <w:t xml:space="preserve"> periodo. </w:t>
      </w:r>
      <w:r w:rsidR="00EF28B2" w:rsidRPr="00EB25DA">
        <w:rPr>
          <w:rFonts w:ascii="Times New Roman" w:hAnsi="Times New Roman" w:cs="Times New Roman"/>
          <w:sz w:val="24"/>
          <w:szCs w:val="24"/>
        </w:rPr>
        <w:t>No obstante, este párrafo</w:t>
      </w:r>
      <w:r w:rsidR="005E0A54" w:rsidRPr="00EB25DA">
        <w:rPr>
          <w:rFonts w:ascii="Times New Roman" w:hAnsi="Times New Roman" w:cs="Times New Roman"/>
          <w:sz w:val="24"/>
          <w:szCs w:val="24"/>
        </w:rPr>
        <w:t>,</w:t>
      </w:r>
      <w:r w:rsidR="00EF28B2" w:rsidRPr="00EB25DA">
        <w:rPr>
          <w:rFonts w:ascii="Times New Roman" w:hAnsi="Times New Roman" w:cs="Times New Roman"/>
          <w:sz w:val="24"/>
          <w:szCs w:val="24"/>
        </w:rPr>
        <w:t xml:space="preserve"> debido </w:t>
      </w:r>
      <w:r w:rsidR="00376750" w:rsidRPr="00EB25DA">
        <w:rPr>
          <w:rFonts w:ascii="Times New Roman" w:hAnsi="Times New Roman" w:cs="Times New Roman"/>
          <w:sz w:val="24"/>
          <w:szCs w:val="24"/>
        </w:rPr>
        <w:t xml:space="preserve">a </w:t>
      </w:r>
      <w:r w:rsidR="00EF28B2" w:rsidRPr="00EB25DA">
        <w:rPr>
          <w:rFonts w:ascii="Times New Roman" w:hAnsi="Times New Roman" w:cs="Times New Roman"/>
          <w:sz w:val="24"/>
          <w:szCs w:val="24"/>
        </w:rPr>
        <w:t xml:space="preserve">que menciona a </w:t>
      </w:r>
      <w:r w:rsidR="00376750" w:rsidRPr="00EB25DA">
        <w:rPr>
          <w:rFonts w:ascii="Times New Roman" w:hAnsi="Times New Roman" w:cs="Times New Roman"/>
          <w:sz w:val="24"/>
          <w:szCs w:val="24"/>
        </w:rPr>
        <w:t xml:space="preserve">varias </w:t>
      </w:r>
      <w:r w:rsidR="00EF28B2" w:rsidRPr="00EB25DA">
        <w:rPr>
          <w:rFonts w:ascii="Times New Roman" w:hAnsi="Times New Roman" w:cs="Times New Roman"/>
          <w:sz w:val="24"/>
          <w:szCs w:val="24"/>
        </w:rPr>
        <w:t>mujeres</w:t>
      </w:r>
      <w:r w:rsidR="00415325" w:rsidRPr="00EB25DA">
        <w:rPr>
          <w:rFonts w:ascii="Times New Roman" w:hAnsi="Times New Roman" w:cs="Times New Roman"/>
          <w:sz w:val="24"/>
          <w:szCs w:val="24"/>
        </w:rPr>
        <w:t xml:space="preserve"> destacadas</w:t>
      </w:r>
      <w:r w:rsidR="005E0A54" w:rsidRPr="00EB25DA">
        <w:rPr>
          <w:rFonts w:ascii="Times New Roman" w:hAnsi="Times New Roman" w:cs="Times New Roman"/>
          <w:sz w:val="24"/>
          <w:szCs w:val="24"/>
        </w:rPr>
        <w:t xml:space="preserve"> (</w:t>
      </w:r>
      <w:r w:rsidR="00415325" w:rsidRPr="00EB25DA">
        <w:rPr>
          <w:rFonts w:ascii="Times New Roman" w:hAnsi="Times New Roman" w:cs="Times New Roman"/>
          <w:sz w:val="24"/>
          <w:szCs w:val="24"/>
        </w:rPr>
        <w:t>resaltando</w:t>
      </w:r>
      <w:r w:rsidR="00EF28B2" w:rsidRPr="00EB25DA">
        <w:rPr>
          <w:rFonts w:ascii="Times New Roman" w:hAnsi="Times New Roman" w:cs="Times New Roman"/>
          <w:sz w:val="24"/>
          <w:szCs w:val="24"/>
        </w:rPr>
        <w:t xml:space="preserve"> el hecho de que</w:t>
      </w:r>
      <w:r w:rsidR="00AA40B1" w:rsidRPr="00EB25DA">
        <w:rPr>
          <w:rFonts w:ascii="Times New Roman" w:hAnsi="Times New Roman" w:cs="Times New Roman"/>
          <w:sz w:val="24"/>
          <w:szCs w:val="24"/>
        </w:rPr>
        <w:t xml:space="preserve"> Gabriela Mistral</w:t>
      </w:r>
      <w:r w:rsidR="00EF28B2" w:rsidRPr="00EB25DA">
        <w:rPr>
          <w:rFonts w:ascii="Times New Roman" w:hAnsi="Times New Roman" w:cs="Times New Roman"/>
          <w:sz w:val="24"/>
          <w:szCs w:val="24"/>
        </w:rPr>
        <w:t xml:space="preserve"> obtuvo el Premio Nobel de Literatura en 1945</w:t>
      </w:r>
      <w:r w:rsidR="005E0A54" w:rsidRPr="00EB25DA">
        <w:rPr>
          <w:rFonts w:ascii="Times New Roman" w:hAnsi="Times New Roman" w:cs="Times New Roman"/>
          <w:sz w:val="24"/>
          <w:szCs w:val="24"/>
        </w:rPr>
        <w:t xml:space="preserve">), es </w:t>
      </w:r>
      <w:r w:rsidR="007D1A09" w:rsidRPr="00EB25DA">
        <w:rPr>
          <w:rFonts w:ascii="Times New Roman" w:hAnsi="Times New Roman" w:cs="Times New Roman"/>
          <w:sz w:val="24"/>
          <w:szCs w:val="24"/>
        </w:rPr>
        <w:t xml:space="preserve">el más completo del texto escolar de 2° medio </w:t>
      </w:r>
      <w:r w:rsidR="000107D7" w:rsidRPr="00EB25DA">
        <w:rPr>
          <w:rFonts w:ascii="Times New Roman" w:hAnsi="Times New Roman" w:cs="Times New Roman"/>
          <w:sz w:val="24"/>
          <w:szCs w:val="24"/>
        </w:rPr>
        <w:t xml:space="preserve">sobre </w:t>
      </w:r>
      <w:r w:rsidR="00D04F82">
        <w:rPr>
          <w:rFonts w:ascii="Times New Roman" w:hAnsi="Times New Roman" w:cs="Times New Roman"/>
          <w:sz w:val="24"/>
          <w:szCs w:val="24"/>
        </w:rPr>
        <w:t>la temática estudiada</w:t>
      </w:r>
      <w:r w:rsidR="000107D7" w:rsidRPr="00EB25DA">
        <w:rPr>
          <w:rFonts w:ascii="Times New Roman" w:hAnsi="Times New Roman" w:cs="Times New Roman"/>
          <w:sz w:val="24"/>
          <w:szCs w:val="24"/>
        </w:rPr>
        <w:t xml:space="preserve">, </w:t>
      </w:r>
      <w:r w:rsidR="00D32E2F" w:rsidRPr="00EB25DA">
        <w:rPr>
          <w:rFonts w:ascii="Times New Roman" w:hAnsi="Times New Roman" w:cs="Times New Roman"/>
          <w:sz w:val="24"/>
          <w:szCs w:val="24"/>
        </w:rPr>
        <w:t>ya que</w:t>
      </w:r>
      <w:r w:rsidR="00D04F82">
        <w:rPr>
          <w:rFonts w:ascii="Times New Roman" w:hAnsi="Times New Roman" w:cs="Times New Roman"/>
          <w:sz w:val="24"/>
          <w:szCs w:val="24"/>
        </w:rPr>
        <w:t xml:space="preserve">, siguiendo a </w:t>
      </w:r>
      <w:r w:rsidR="00415325" w:rsidRPr="00EB25DA">
        <w:rPr>
          <w:rFonts w:ascii="Times New Roman" w:hAnsi="Times New Roman" w:cs="Times New Roman"/>
          <w:sz w:val="24"/>
          <w:szCs w:val="24"/>
        </w:rPr>
        <w:t>Castro, Manzo y Pinto (2016),</w:t>
      </w:r>
      <w:r w:rsidR="007D1A09" w:rsidRPr="00EB25DA">
        <w:rPr>
          <w:rFonts w:ascii="Times New Roman" w:hAnsi="Times New Roman" w:cs="Times New Roman"/>
          <w:sz w:val="24"/>
          <w:szCs w:val="24"/>
        </w:rPr>
        <w:t xml:space="preserve"> </w:t>
      </w:r>
      <w:r w:rsidR="009B331C" w:rsidRPr="00EB25DA">
        <w:rPr>
          <w:rFonts w:ascii="Times New Roman" w:hAnsi="Times New Roman" w:cs="Times New Roman"/>
          <w:sz w:val="24"/>
          <w:szCs w:val="24"/>
        </w:rPr>
        <w:t>la</w:t>
      </w:r>
      <w:r w:rsidR="007D1A09" w:rsidRPr="00EB25DA">
        <w:rPr>
          <w:rFonts w:ascii="Times New Roman" w:hAnsi="Times New Roman" w:cs="Times New Roman"/>
          <w:sz w:val="24"/>
          <w:szCs w:val="24"/>
        </w:rPr>
        <w:t xml:space="preserve"> principal preocupación</w:t>
      </w:r>
      <w:r w:rsidR="009B331C" w:rsidRPr="00EB25DA">
        <w:rPr>
          <w:rFonts w:ascii="Times New Roman" w:hAnsi="Times New Roman" w:cs="Times New Roman"/>
          <w:sz w:val="24"/>
          <w:szCs w:val="24"/>
        </w:rPr>
        <w:t xml:space="preserve"> de los manuales</w:t>
      </w:r>
      <w:r w:rsidR="007D1A09" w:rsidRPr="00EB25DA">
        <w:rPr>
          <w:rFonts w:ascii="Times New Roman" w:hAnsi="Times New Roman" w:cs="Times New Roman"/>
          <w:sz w:val="24"/>
          <w:szCs w:val="24"/>
        </w:rPr>
        <w:t xml:space="preserve"> e</w:t>
      </w:r>
      <w:r w:rsidR="00376750" w:rsidRPr="00EB25DA">
        <w:rPr>
          <w:rFonts w:ascii="Times New Roman" w:hAnsi="Times New Roman" w:cs="Times New Roman"/>
          <w:sz w:val="24"/>
          <w:szCs w:val="24"/>
        </w:rPr>
        <w:t>s</w:t>
      </w:r>
      <w:r w:rsidR="00F2740C">
        <w:rPr>
          <w:rFonts w:ascii="Times New Roman" w:hAnsi="Times New Roman" w:cs="Times New Roman"/>
          <w:sz w:val="24"/>
          <w:szCs w:val="24"/>
        </w:rPr>
        <w:t xml:space="preserve"> describir acciones o hechos protagonizados por</w:t>
      </w:r>
      <w:r w:rsidR="008D4C5B" w:rsidRPr="00EB25DA">
        <w:rPr>
          <w:rFonts w:ascii="Times New Roman" w:hAnsi="Times New Roman" w:cs="Times New Roman"/>
          <w:sz w:val="24"/>
          <w:szCs w:val="24"/>
        </w:rPr>
        <w:t xml:space="preserve"> «hombres notables»</w:t>
      </w:r>
      <w:r w:rsidR="007D1A09" w:rsidRPr="00EB25DA">
        <w:rPr>
          <w:rFonts w:ascii="Times New Roman" w:hAnsi="Times New Roman" w:cs="Times New Roman"/>
          <w:sz w:val="24"/>
          <w:szCs w:val="24"/>
        </w:rPr>
        <w:t>,</w:t>
      </w:r>
      <w:r w:rsidR="00376750" w:rsidRPr="00EB25DA">
        <w:rPr>
          <w:rFonts w:ascii="Times New Roman" w:hAnsi="Times New Roman" w:cs="Times New Roman"/>
          <w:sz w:val="24"/>
          <w:szCs w:val="24"/>
        </w:rPr>
        <w:t xml:space="preserve"> </w:t>
      </w:r>
      <w:r w:rsidR="00A96364" w:rsidRPr="00EB25DA">
        <w:rPr>
          <w:rFonts w:ascii="Times New Roman" w:hAnsi="Times New Roman" w:cs="Times New Roman"/>
          <w:sz w:val="24"/>
          <w:szCs w:val="24"/>
        </w:rPr>
        <w:t>relegando el tratamiento de personajes femeninos</w:t>
      </w:r>
      <w:r w:rsidR="00376750" w:rsidRPr="00EB25DA">
        <w:rPr>
          <w:rFonts w:ascii="Times New Roman" w:hAnsi="Times New Roman" w:cs="Times New Roman"/>
          <w:sz w:val="24"/>
          <w:szCs w:val="24"/>
        </w:rPr>
        <w:t xml:space="preserve"> </w:t>
      </w:r>
      <w:r w:rsidR="00A96364" w:rsidRPr="00EB25DA">
        <w:rPr>
          <w:rFonts w:ascii="Times New Roman" w:hAnsi="Times New Roman" w:cs="Times New Roman"/>
          <w:sz w:val="24"/>
          <w:szCs w:val="24"/>
        </w:rPr>
        <w:t>solo a</w:t>
      </w:r>
      <w:r w:rsidR="007D1A09" w:rsidRPr="00EB25DA">
        <w:rPr>
          <w:rFonts w:ascii="Times New Roman" w:hAnsi="Times New Roman" w:cs="Times New Roman"/>
          <w:sz w:val="24"/>
          <w:szCs w:val="24"/>
        </w:rPr>
        <w:t xml:space="preserve"> eventos específicos, </w:t>
      </w:r>
      <w:r w:rsidR="00A96364" w:rsidRPr="00EB25DA">
        <w:rPr>
          <w:rFonts w:ascii="Times New Roman" w:hAnsi="Times New Roman" w:cs="Times New Roman"/>
          <w:sz w:val="24"/>
          <w:szCs w:val="24"/>
        </w:rPr>
        <w:t xml:space="preserve">donde son abordadas </w:t>
      </w:r>
      <w:r w:rsidR="007D1A09" w:rsidRPr="00EB25DA">
        <w:rPr>
          <w:rFonts w:ascii="Times New Roman" w:hAnsi="Times New Roman" w:cs="Times New Roman"/>
          <w:sz w:val="24"/>
          <w:szCs w:val="24"/>
        </w:rPr>
        <w:t>de forma parcial y fragmentada</w:t>
      </w:r>
      <w:r w:rsidR="00A96364" w:rsidRPr="00EB25DA">
        <w:rPr>
          <w:rFonts w:ascii="Times New Roman" w:hAnsi="Times New Roman" w:cs="Times New Roman"/>
          <w:sz w:val="24"/>
          <w:szCs w:val="24"/>
        </w:rPr>
        <w:t>, tal como ocurre en</w:t>
      </w:r>
      <w:r w:rsidR="00EB25DA">
        <w:rPr>
          <w:rFonts w:ascii="Times New Roman" w:hAnsi="Times New Roman" w:cs="Times New Roman"/>
          <w:sz w:val="24"/>
          <w:szCs w:val="24"/>
        </w:rPr>
        <w:t xml:space="preserve"> el caso de esta evidencia</w:t>
      </w:r>
      <w:r w:rsidR="00A96364" w:rsidRPr="00EB25DA">
        <w:rPr>
          <w:rFonts w:ascii="Times New Roman" w:hAnsi="Times New Roman" w:cs="Times New Roman"/>
          <w:sz w:val="24"/>
          <w:szCs w:val="24"/>
        </w:rPr>
        <w:t>.</w:t>
      </w:r>
      <w:r w:rsidR="00AA40B1" w:rsidRPr="00EB25DA">
        <w:rPr>
          <w:rFonts w:ascii="Times New Roman" w:hAnsi="Times New Roman" w:cs="Times New Roman"/>
          <w:sz w:val="24"/>
          <w:szCs w:val="24"/>
        </w:rPr>
        <w:t xml:space="preserve"> </w:t>
      </w:r>
    </w:p>
    <w:p w14:paraId="0BDED003" w14:textId="77777777" w:rsidR="00A54364" w:rsidRPr="004C5E8B" w:rsidRDefault="00A54364" w:rsidP="004C5E8B">
      <w:pPr>
        <w:pStyle w:val="Sinespaciado"/>
        <w:spacing w:line="360" w:lineRule="auto"/>
        <w:ind w:firstLine="720"/>
        <w:jc w:val="both"/>
        <w:rPr>
          <w:rFonts w:ascii="Times New Roman" w:hAnsi="Times New Roman" w:cs="Times New Roman"/>
          <w:sz w:val="24"/>
          <w:szCs w:val="24"/>
        </w:rPr>
      </w:pPr>
    </w:p>
    <w:p w14:paraId="24AB3524" w14:textId="5D168E5C" w:rsidR="00911966" w:rsidRPr="00C154B9" w:rsidRDefault="00C154B9" w:rsidP="00C154B9">
      <w:pPr>
        <w:pStyle w:val="Sinespaciado"/>
        <w:jc w:val="center"/>
        <w:rPr>
          <w:rFonts w:ascii="Times New Roman" w:hAnsi="Times New Roman" w:cs="Times New Roman"/>
          <w:b/>
          <w:sz w:val="20"/>
          <w:szCs w:val="20"/>
        </w:rPr>
      </w:pPr>
      <w:r w:rsidRPr="00C154B9">
        <w:rPr>
          <w:rFonts w:ascii="Times New Roman" w:hAnsi="Times New Roman" w:cs="Times New Roman"/>
          <w:b/>
          <w:sz w:val="20"/>
          <w:szCs w:val="20"/>
        </w:rPr>
        <w:t>Evidencia</w:t>
      </w:r>
      <w:r w:rsidR="00911966" w:rsidRPr="00C154B9">
        <w:rPr>
          <w:rFonts w:ascii="Times New Roman" w:hAnsi="Times New Roman" w:cs="Times New Roman"/>
          <w:b/>
          <w:sz w:val="20"/>
          <w:szCs w:val="20"/>
        </w:rPr>
        <w:t xml:space="preserve"> 3</w:t>
      </w:r>
    </w:p>
    <w:p w14:paraId="79F563BA" w14:textId="4FAFBD0D" w:rsidR="00DE4749" w:rsidRPr="00C154B9" w:rsidRDefault="00712CFC" w:rsidP="00C154B9">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sz w:val="20"/>
          <w:szCs w:val="20"/>
        </w:rPr>
      </w:pPr>
      <w:r w:rsidRPr="00C154B9">
        <w:rPr>
          <w:rFonts w:ascii="Times New Roman" w:hAnsi="Times New Roman" w:cs="Times New Roman"/>
          <w:sz w:val="20"/>
          <w:szCs w:val="20"/>
        </w:rPr>
        <w:t xml:space="preserve">Además, la participación de mujeres obreras se organizó en movimientos como la </w:t>
      </w:r>
      <w:r w:rsidRPr="00C154B9">
        <w:rPr>
          <w:rFonts w:ascii="Times New Roman" w:hAnsi="Times New Roman" w:cs="Times New Roman"/>
          <w:i/>
          <w:iCs/>
          <w:sz w:val="20"/>
          <w:szCs w:val="20"/>
          <w:u w:val="single"/>
        </w:rPr>
        <w:t>Federación Unión Obrera Femenina</w:t>
      </w:r>
      <w:r w:rsidRPr="00C154B9">
        <w:rPr>
          <w:rFonts w:ascii="Times New Roman" w:hAnsi="Times New Roman" w:cs="Times New Roman"/>
          <w:sz w:val="20"/>
          <w:szCs w:val="20"/>
        </w:rPr>
        <w:t xml:space="preserve">, el </w:t>
      </w:r>
      <w:r w:rsidRPr="00C154B9">
        <w:rPr>
          <w:rFonts w:ascii="Times New Roman" w:hAnsi="Times New Roman" w:cs="Times New Roman"/>
          <w:i/>
          <w:iCs/>
          <w:sz w:val="20"/>
          <w:szCs w:val="20"/>
          <w:u w:val="single"/>
        </w:rPr>
        <w:t>Consejo Federal Femenino</w:t>
      </w:r>
      <w:r w:rsidRPr="00C154B9">
        <w:rPr>
          <w:rFonts w:ascii="Times New Roman" w:hAnsi="Times New Roman" w:cs="Times New Roman"/>
          <w:sz w:val="20"/>
          <w:szCs w:val="20"/>
        </w:rPr>
        <w:t xml:space="preserve"> y el </w:t>
      </w:r>
      <w:r w:rsidRPr="00C154B9">
        <w:rPr>
          <w:rFonts w:ascii="Times New Roman" w:hAnsi="Times New Roman" w:cs="Times New Roman"/>
          <w:i/>
          <w:iCs/>
          <w:sz w:val="20"/>
          <w:szCs w:val="20"/>
          <w:u w:val="single"/>
        </w:rPr>
        <w:t>Sindicato de Trabajadoras de la Aguja</w:t>
      </w:r>
      <w:r w:rsidRPr="00C154B9">
        <w:rPr>
          <w:rFonts w:ascii="Times New Roman" w:hAnsi="Times New Roman" w:cs="Times New Roman"/>
          <w:sz w:val="20"/>
          <w:szCs w:val="20"/>
        </w:rPr>
        <w:t xml:space="preserve">, entre otros. Dentro de estas agrupaciones femeninas destacó especialmente la figura de </w:t>
      </w:r>
      <w:bookmarkStart w:id="7" w:name="_Hlk42021596"/>
      <w:proofErr w:type="spellStart"/>
      <w:r w:rsidRPr="00C154B9">
        <w:rPr>
          <w:rFonts w:ascii="Times New Roman" w:hAnsi="Times New Roman" w:cs="Times New Roman"/>
          <w:i/>
          <w:iCs/>
          <w:sz w:val="20"/>
          <w:szCs w:val="20"/>
          <w:u w:val="single"/>
        </w:rPr>
        <w:t>Fidelma</w:t>
      </w:r>
      <w:proofErr w:type="spellEnd"/>
      <w:r w:rsidRPr="00C154B9">
        <w:rPr>
          <w:rFonts w:ascii="Times New Roman" w:hAnsi="Times New Roman" w:cs="Times New Roman"/>
          <w:i/>
          <w:iCs/>
          <w:sz w:val="20"/>
          <w:szCs w:val="20"/>
          <w:u w:val="single"/>
        </w:rPr>
        <w:t xml:space="preserve"> Allende</w:t>
      </w:r>
      <w:bookmarkEnd w:id="7"/>
      <w:r w:rsidRPr="00C154B9">
        <w:rPr>
          <w:rFonts w:ascii="Times New Roman" w:hAnsi="Times New Roman" w:cs="Times New Roman"/>
          <w:sz w:val="20"/>
          <w:szCs w:val="20"/>
        </w:rPr>
        <w:t>, quien en 1967 fue elegi</w:t>
      </w:r>
      <w:r w:rsidR="00C154B9" w:rsidRPr="00C154B9">
        <w:rPr>
          <w:rFonts w:ascii="Times New Roman" w:hAnsi="Times New Roman" w:cs="Times New Roman"/>
          <w:sz w:val="20"/>
          <w:szCs w:val="20"/>
        </w:rPr>
        <w:t>da dirigente nacional de la CUT.</w:t>
      </w:r>
    </w:p>
    <w:p w14:paraId="23FDCDF0" w14:textId="63D360FB" w:rsidR="00C154B9" w:rsidRPr="00C154B9" w:rsidRDefault="00C154B9" w:rsidP="00C154B9">
      <w:pPr>
        <w:pStyle w:val="Sinespaciado"/>
        <w:jc w:val="center"/>
        <w:rPr>
          <w:rFonts w:ascii="Times New Roman" w:hAnsi="Times New Roman" w:cs="Times New Roman"/>
          <w:b/>
          <w:sz w:val="20"/>
          <w:szCs w:val="20"/>
        </w:rPr>
      </w:pPr>
      <w:r w:rsidRPr="00C154B9">
        <w:rPr>
          <w:rFonts w:ascii="Times New Roman" w:hAnsi="Times New Roman" w:cs="Times New Roman"/>
          <w:b/>
          <w:sz w:val="20"/>
          <w:szCs w:val="20"/>
        </w:rPr>
        <w:t xml:space="preserve">Fuente: </w:t>
      </w:r>
      <w:proofErr w:type="spellStart"/>
      <w:r w:rsidRPr="00C154B9">
        <w:rPr>
          <w:rFonts w:ascii="Times New Roman" w:hAnsi="Times New Roman" w:cs="Times New Roman"/>
          <w:b/>
          <w:sz w:val="20"/>
          <w:szCs w:val="20"/>
        </w:rPr>
        <w:t>Honeyman</w:t>
      </w:r>
      <w:proofErr w:type="spellEnd"/>
      <w:r w:rsidRPr="00C154B9">
        <w:rPr>
          <w:rFonts w:ascii="Times New Roman" w:hAnsi="Times New Roman" w:cs="Times New Roman"/>
          <w:b/>
          <w:sz w:val="20"/>
          <w:szCs w:val="20"/>
        </w:rPr>
        <w:t xml:space="preserve">, Silva, Quintana y </w:t>
      </w:r>
      <w:proofErr w:type="spellStart"/>
      <w:r w:rsidRPr="00C154B9">
        <w:rPr>
          <w:rFonts w:ascii="Times New Roman" w:hAnsi="Times New Roman" w:cs="Times New Roman"/>
          <w:b/>
          <w:sz w:val="20"/>
          <w:szCs w:val="20"/>
        </w:rPr>
        <w:t>Santelices</w:t>
      </w:r>
      <w:proofErr w:type="spellEnd"/>
      <w:r w:rsidRPr="00C154B9">
        <w:rPr>
          <w:rFonts w:ascii="Times New Roman" w:hAnsi="Times New Roman" w:cs="Times New Roman"/>
          <w:b/>
          <w:sz w:val="20"/>
          <w:szCs w:val="20"/>
        </w:rPr>
        <w:t xml:space="preserve"> (2017, p. 112)</w:t>
      </w:r>
    </w:p>
    <w:p w14:paraId="5557FB03" w14:textId="0E7F2431" w:rsidR="00487FB5" w:rsidRPr="009A4436" w:rsidRDefault="00487FB5" w:rsidP="00C154B9"/>
    <w:p w14:paraId="5D204B28" w14:textId="55CB2C03" w:rsidR="00487FB5" w:rsidRPr="003B2813" w:rsidRDefault="00193C09" w:rsidP="00C154B9">
      <w:pPr>
        <w:pStyle w:val="Sinespaciado"/>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En este párrafo</w:t>
      </w:r>
      <w:r w:rsidR="00487FB5" w:rsidRPr="00856575">
        <w:rPr>
          <w:rFonts w:ascii="Times New Roman" w:hAnsi="Times New Roman" w:cs="Times New Roman"/>
          <w:sz w:val="24"/>
          <w:szCs w:val="24"/>
        </w:rPr>
        <w:t xml:space="preserve"> se busca reconocer el papel de las mujeres </w:t>
      </w:r>
      <w:r w:rsidR="000F55E1" w:rsidRPr="00856575">
        <w:rPr>
          <w:rFonts w:ascii="Times New Roman" w:hAnsi="Times New Roman" w:cs="Times New Roman"/>
          <w:sz w:val="24"/>
          <w:szCs w:val="24"/>
        </w:rPr>
        <w:t>que organizaron diversos movimientos</w:t>
      </w:r>
      <w:r w:rsidR="00BA2792" w:rsidRPr="00856575">
        <w:rPr>
          <w:rFonts w:ascii="Times New Roman" w:hAnsi="Times New Roman" w:cs="Times New Roman"/>
          <w:sz w:val="24"/>
          <w:szCs w:val="24"/>
        </w:rPr>
        <w:t xml:space="preserve"> obreros</w:t>
      </w:r>
      <w:r w:rsidR="00C01097" w:rsidRPr="00856575">
        <w:rPr>
          <w:rFonts w:ascii="Times New Roman" w:hAnsi="Times New Roman" w:cs="Times New Roman"/>
          <w:sz w:val="24"/>
          <w:szCs w:val="24"/>
        </w:rPr>
        <w:t xml:space="preserve"> femeninos</w:t>
      </w:r>
      <w:r w:rsidR="00487FB5" w:rsidRPr="00856575">
        <w:rPr>
          <w:rFonts w:ascii="Times New Roman" w:hAnsi="Times New Roman" w:cs="Times New Roman"/>
          <w:sz w:val="24"/>
          <w:szCs w:val="24"/>
        </w:rPr>
        <w:t>;</w:t>
      </w:r>
      <w:r w:rsidR="000F55E1" w:rsidRPr="00856575">
        <w:rPr>
          <w:rFonts w:ascii="Times New Roman" w:hAnsi="Times New Roman" w:cs="Times New Roman"/>
          <w:sz w:val="24"/>
          <w:szCs w:val="24"/>
        </w:rPr>
        <w:t xml:space="preserve"> sin embargo</w:t>
      </w:r>
      <w:r w:rsidR="00487FB5" w:rsidRPr="00856575">
        <w:rPr>
          <w:rFonts w:ascii="Times New Roman" w:hAnsi="Times New Roman" w:cs="Times New Roman"/>
          <w:sz w:val="24"/>
          <w:szCs w:val="24"/>
        </w:rPr>
        <w:t>, son excluidas de forma parcial en el discurso;</w:t>
      </w:r>
      <w:r w:rsidR="000F55E1" w:rsidRPr="00856575">
        <w:rPr>
          <w:rFonts w:ascii="Times New Roman" w:hAnsi="Times New Roman" w:cs="Times New Roman"/>
          <w:sz w:val="24"/>
          <w:szCs w:val="24"/>
        </w:rPr>
        <w:t xml:space="preserve"> puesto que solo se cita a </w:t>
      </w:r>
      <w:proofErr w:type="spellStart"/>
      <w:r w:rsidR="000F55E1" w:rsidRPr="00856575">
        <w:rPr>
          <w:rFonts w:ascii="Times New Roman" w:hAnsi="Times New Roman" w:cs="Times New Roman"/>
          <w:sz w:val="24"/>
          <w:szCs w:val="24"/>
        </w:rPr>
        <w:t>Fidelma</w:t>
      </w:r>
      <w:proofErr w:type="spellEnd"/>
      <w:r w:rsidR="000F55E1" w:rsidRPr="00856575">
        <w:rPr>
          <w:rFonts w:ascii="Times New Roman" w:hAnsi="Times New Roman" w:cs="Times New Roman"/>
          <w:sz w:val="24"/>
          <w:szCs w:val="24"/>
        </w:rPr>
        <w:t xml:space="preserve"> Allende</w:t>
      </w:r>
      <w:r w:rsidR="00487FB5" w:rsidRPr="00856575">
        <w:rPr>
          <w:rFonts w:ascii="Times New Roman" w:hAnsi="Times New Roman" w:cs="Times New Roman"/>
          <w:sz w:val="24"/>
          <w:szCs w:val="24"/>
        </w:rPr>
        <w:t>,</w:t>
      </w:r>
      <w:r w:rsidR="000F55E1" w:rsidRPr="00856575">
        <w:rPr>
          <w:rFonts w:ascii="Times New Roman" w:hAnsi="Times New Roman" w:cs="Times New Roman"/>
          <w:sz w:val="24"/>
          <w:szCs w:val="24"/>
        </w:rPr>
        <w:t xml:space="preserve"> de la cual se </w:t>
      </w:r>
      <w:r w:rsidR="00BA2792" w:rsidRPr="00856575">
        <w:rPr>
          <w:rFonts w:ascii="Times New Roman" w:hAnsi="Times New Roman" w:cs="Times New Roman"/>
          <w:sz w:val="24"/>
          <w:szCs w:val="24"/>
        </w:rPr>
        <w:t>menciona</w:t>
      </w:r>
      <w:r w:rsidR="000F55E1" w:rsidRPr="00856575">
        <w:rPr>
          <w:rFonts w:ascii="Times New Roman" w:hAnsi="Times New Roman" w:cs="Times New Roman"/>
          <w:sz w:val="24"/>
          <w:szCs w:val="24"/>
        </w:rPr>
        <w:t xml:space="preserve"> únicamente que fue dirigente nacional de la Central Unitaria de Trabajadores de Chile (CUT), y se suprime la participación de otras importantes mujeres obreras</w:t>
      </w:r>
      <w:r w:rsidR="00BA2792" w:rsidRPr="00856575">
        <w:rPr>
          <w:rFonts w:ascii="Times New Roman" w:hAnsi="Times New Roman" w:cs="Times New Roman"/>
          <w:sz w:val="24"/>
          <w:szCs w:val="24"/>
        </w:rPr>
        <w:t>,</w:t>
      </w:r>
      <w:r w:rsidR="000F55E1" w:rsidRPr="00856575">
        <w:rPr>
          <w:rFonts w:ascii="Times New Roman" w:hAnsi="Times New Roman" w:cs="Times New Roman"/>
          <w:sz w:val="24"/>
          <w:szCs w:val="24"/>
        </w:rPr>
        <w:t xml:space="preserve"> como </w:t>
      </w:r>
      <w:r w:rsidR="003E6F85" w:rsidRPr="00856575">
        <w:rPr>
          <w:rFonts w:ascii="Times New Roman" w:hAnsi="Times New Roman" w:cs="Times New Roman"/>
          <w:sz w:val="24"/>
          <w:szCs w:val="24"/>
        </w:rPr>
        <w:t xml:space="preserve">Teresa Flores (primera </w:t>
      </w:r>
      <w:r w:rsidR="00FC41C9" w:rsidRPr="00856575">
        <w:rPr>
          <w:rFonts w:ascii="Times New Roman" w:hAnsi="Times New Roman" w:cs="Times New Roman"/>
          <w:sz w:val="24"/>
          <w:szCs w:val="24"/>
        </w:rPr>
        <w:t xml:space="preserve">líder </w:t>
      </w:r>
      <w:r w:rsidR="003E6F85" w:rsidRPr="00856575">
        <w:rPr>
          <w:rFonts w:ascii="Times New Roman" w:hAnsi="Times New Roman" w:cs="Times New Roman"/>
          <w:sz w:val="24"/>
          <w:szCs w:val="24"/>
        </w:rPr>
        <w:t xml:space="preserve">sindical en Chile que organizó a las mujeres obreras en sociedades y centros de reunión; y una de las </w:t>
      </w:r>
      <w:r w:rsidR="009B331C" w:rsidRPr="00856575">
        <w:rPr>
          <w:rFonts w:ascii="Times New Roman" w:hAnsi="Times New Roman" w:cs="Times New Roman"/>
          <w:sz w:val="24"/>
          <w:szCs w:val="24"/>
        </w:rPr>
        <w:t xml:space="preserve">principales </w:t>
      </w:r>
      <w:r w:rsidR="003E6F85" w:rsidRPr="00856575">
        <w:rPr>
          <w:rFonts w:ascii="Times New Roman" w:hAnsi="Times New Roman" w:cs="Times New Roman"/>
          <w:sz w:val="24"/>
          <w:szCs w:val="24"/>
        </w:rPr>
        <w:lastRenderedPageBreak/>
        <w:t>fundadoras del Partido Obrero Socialista en 1912), Esther Valdés (fundadora de la Asociación de Costureras “Protección, Ahorro y Defensa”</w:t>
      </w:r>
      <w:r w:rsidR="00FC41C9" w:rsidRPr="00856575">
        <w:rPr>
          <w:rFonts w:ascii="Times New Roman" w:hAnsi="Times New Roman" w:cs="Times New Roman"/>
          <w:sz w:val="24"/>
          <w:szCs w:val="24"/>
        </w:rPr>
        <w:t xml:space="preserve"> en 1906</w:t>
      </w:r>
      <w:r w:rsidR="003E6F85" w:rsidRPr="00856575">
        <w:rPr>
          <w:rFonts w:ascii="Times New Roman" w:hAnsi="Times New Roman" w:cs="Times New Roman"/>
          <w:sz w:val="24"/>
          <w:szCs w:val="24"/>
        </w:rPr>
        <w:t>) y</w:t>
      </w:r>
      <w:r w:rsidR="003E6F85" w:rsidRPr="00D379DC">
        <w:rPr>
          <w:rFonts w:ascii="Times New Roman" w:hAnsi="Times New Roman" w:cs="Times New Roman"/>
          <w:sz w:val="24"/>
          <w:szCs w:val="24"/>
        </w:rPr>
        <w:t xml:space="preserve"> Eloísa Zurita (fundadora de la “Sociedad de Obreras, </w:t>
      </w:r>
      <w:r w:rsidR="00FC41C9" w:rsidRPr="00D379DC">
        <w:rPr>
          <w:rFonts w:ascii="Times New Roman" w:hAnsi="Times New Roman" w:cs="Times New Roman"/>
          <w:sz w:val="24"/>
          <w:szCs w:val="24"/>
        </w:rPr>
        <w:t>I</w:t>
      </w:r>
      <w:r w:rsidR="003E6F85" w:rsidRPr="00D379DC">
        <w:rPr>
          <w:rFonts w:ascii="Times New Roman" w:hAnsi="Times New Roman" w:cs="Times New Roman"/>
          <w:sz w:val="24"/>
          <w:szCs w:val="24"/>
        </w:rPr>
        <w:t xml:space="preserve">nstrucción y </w:t>
      </w:r>
      <w:r w:rsidR="00FC41C9" w:rsidRPr="00D379DC">
        <w:rPr>
          <w:rFonts w:ascii="Times New Roman" w:hAnsi="Times New Roman" w:cs="Times New Roman"/>
          <w:sz w:val="24"/>
          <w:szCs w:val="24"/>
        </w:rPr>
        <w:t>S</w:t>
      </w:r>
      <w:r w:rsidR="003E6F85" w:rsidRPr="00D379DC">
        <w:rPr>
          <w:rFonts w:ascii="Times New Roman" w:hAnsi="Times New Roman" w:cs="Times New Roman"/>
          <w:sz w:val="24"/>
          <w:szCs w:val="24"/>
        </w:rPr>
        <w:t xml:space="preserve">ocorro </w:t>
      </w:r>
      <w:r w:rsidR="00FC41C9" w:rsidRPr="00D379DC">
        <w:rPr>
          <w:rFonts w:ascii="Times New Roman" w:hAnsi="Times New Roman" w:cs="Times New Roman"/>
          <w:sz w:val="24"/>
          <w:szCs w:val="24"/>
        </w:rPr>
        <w:t>M</w:t>
      </w:r>
      <w:r w:rsidR="003E6F85" w:rsidRPr="00D379DC">
        <w:rPr>
          <w:rFonts w:ascii="Times New Roman" w:hAnsi="Times New Roman" w:cs="Times New Roman"/>
          <w:sz w:val="24"/>
          <w:szCs w:val="24"/>
        </w:rPr>
        <w:t>utuos Nº 1” en 1894).</w:t>
      </w:r>
      <w:r w:rsidR="001175F2" w:rsidRPr="00D379DC">
        <w:rPr>
          <w:rFonts w:ascii="Times New Roman" w:hAnsi="Times New Roman" w:cs="Times New Roman"/>
          <w:sz w:val="24"/>
          <w:szCs w:val="24"/>
        </w:rPr>
        <w:t xml:space="preserve"> Si bien estas menciones no resuelven el problema, contribuyen a la configuración de una memoria</w:t>
      </w:r>
      <w:r w:rsidR="00415325" w:rsidRPr="00D379DC">
        <w:rPr>
          <w:rFonts w:ascii="Times New Roman" w:hAnsi="Times New Roman" w:cs="Times New Roman"/>
          <w:sz w:val="24"/>
          <w:szCs w:val="24"/>
        </w:rPr>
        <w:t xml:space="preserve"> histórica</w:t>
      </w:r>
      <w:r w:rsidR="001175F2" w:rsidRPr="00D379DC">
        <w:rPr>
          <w:rFonts w:ascii="Times New Roman" w:hAnsi="Times New Roman" w:cs="Times New Roman"/>
          <w:sz w:val="24"/>
          <w:szCs w:val="24"/>
        </w:rPr>
        <w:t xml:space="preserve"> más completa sobre las identidades femeninas que participaron en la sociedad chilena de la primera mitad del siglo XX</w:t>
      </w:r>
      <w:r w:rsidR="00415325" w:rsidRPr="00D379DC">
        <w:rPr>
          <w:rFonts w:ascii="Times New Roman" w:hAnsi="Times New Roman" w:cs="Times New Roman"/>
          <w:sz w:val="24"/>
          <w:szCs w:val="24"/>
        </w:rPr>
        <w:t xml:space="preserve">; asimismo, ayudan a visualizar que la participación </w:t>
      </w:r>
      <w:r w:rsidR="009B331C" w:rsidRPr="00D379DC">
        <w:rPr>
          <w:rFonts w:ascii="Times New Roman" w:hAnsi="Times New Roman" w:cs="Times New Roman"/>
          <w:sz w:val="24"/>
          <w:szCs w:val="24"/>
        </w:rPr>
        <w:t>obrera</w:t>
      </w:r>
      <w:r w:rsidR="00415325" w:rsidRPr="00D379DC">
        <w:rPr>
          <w:rFonts w:ascii="Times New Roman" w:hAnsi="Times New Roman" w:cs="Times New Roman"/>
          <w:sz w:val="24"/>
          <w:szCs w:val="24"/>
        </w:rPr>
        <w:t xml:space="preserve"> en la </w:t>
      </w:r>
      <w:r w:rsidR="00026E09" w:rsidRPr="00D379DC">
        <w:rPr>
          <w:rFonts w:ascii="Times New Roman" w:hAnsi="Times New Roman" w:cs="Times New Roman"/>
          <w:sz w:val="24"/>
          <w:szCs w:val="24"/>
        </w:rPr>
        <w:t>lucha social del país no es un tema exclusivo de hombres, ya que los imaginarios sociales proyect</w:t>
      </w:r>
      <w:r w:rsidR="000E16B7" w:rsidRPr="00D379DC">
        <w:rPr>
          <w:rFonts w:ascii="Times New Roman" w:hAnsi="Times New Roman" w:cs="Times New Roman"/>
          <w:sz w:val="24"/>
          <w:szCs w:val="24"/>
        </w:rPr>
        <w:t>ados</w:t>
      </w:r>
      <w:r w:rsidR="00026E09" w:rsidRPr="00D379DC">
        <w:rPr>
          <w:rFonts w:ascii="Times New Roman" w:hAnsi="Times New Roman" w:cs="Times New Roman"/>
          <w:sz w:val="24"/>
          <w:szCs w:val="24"/>
        </w:rPr>
        <w:t xml:space="preserve"> en el texto escolar sobre ocupaciones y profesiones muestran una exclusión parcial de</w:t>
      </w:r>
      <w:r w:rsidR="0031443A">
        <w:rPr>
          <w:rFonts w:ascii="Times New Roman" w:hAnsi="Times New Roman" w:cs="Times New Roman"/>
          <w:sz w:val="24"/>
          <w:szCs w:val="24"/>
        </w:rPr>
        <w:t xml:space="preserve"> las mujeres </w:t>
      </w:r>
      <w:r w:rsidR="000E16B7" w:rsidRPr="00D379DC">
        <w:rPr>
          <w:rFonts w:ascii="Times New Roman" w:hAnsi="Times New Roman" w:cs="Times New Roman"/>
          <w:sz w:val="24"/>
          <w:szCs w:val="24"/>
        </w:rPr>
        <w:t>en</w:t>
      </w:r>
      <w:r w:rsidR="00D379DC" w:rsidRPr="00D379DC">
        <w:rPr>
          <w:rFonts w:ascii="Times New Roman" w:hAnsi="Times New Roman" w:cs="Times New Roman"/>
          <w:sz w:val="24"/>
          <w:szCs w:val="24"/>
        </w:rPr>
        <w:t xml:space="preserve"> la esfera productiva. Esto último, siguiendo a</w:t>
      </w:r>
      <w:r w:rsidR="00D379DC">
        <w:rPr>
          <w:rFonts w:ascii="Times New Roman" w:hAnsi="Times New Roman" w:cs="Times New Roman"/>
          <w:sz w:val="24"/>
          <w:szCs w:val="24"/>
        </w:rPr>
        <w:t xml:space="preserve"> Fernández, </w:t>
      </w:r>
      <w:proofErr w:type="spellStart"/>
      <w:r w:rsidR="00D379DC">
        <w:rPr>
          <w:rFonts w:ascii="Times New Roman" w:hAnsi="Times New Roman" w:cs="Times New Roman"/>
          <w:sz w:val="24"/>
          <w:szCs w:val="24"/>
        </w:rPr>
        <w:t>Montanares</w:t>
      </w:r>
      <w:proofErr w:type="spellEnd"/>
      <w:r w:rsidR="00D379DC">
        <w:rPr>
          <w:rFonts w:ascii="Times New Roman" w:hAnsi="Times New Roman" w:cs="Times New Roman"/>
          <w:sz w:val="24"/>
          <w:szCs w:val="24"/>
        </w:rPr>
        <w:t xml:space="preserve"> y Carrillo (</w:t>
      </w:r>
      <w:r w:rsidR="0008730A">
        <w:rPr>
          <w:rFonts w:ascii="Times New Roman" w:hAnsi="Times New Roman" w:cs="Times New Roman"/>
          <w:sz w:val="24"/>
          <w:szCs w:val="24"/>
        </w:rPr>
        <w:t>2018</w:t>
      </w:r>
      <w:r w:rsidR="00D379DC">
        <w:rPr>
          <w:rFonts w:ascii="Times New Roman" w:hAnsi="Times New Roman" w:cs="Times New Roman"/>
          <w:sz w:val="24"/>
          <w:szCs w:val="24"/>
        </w:rPr>
        <w:t>)</w:t>
      </w:r>
      <w:r w:rsidR="00D379DC" w:rsidRPr="00D379DC">
        <w:rPr>
          <w:rFonts w:ascii="Times New Roman" w:hAnsi="Times New Roman" w:cs="Times New Roman"/>
          <w:sz w:val="24"/>
          <w:szCs w:val="24"/>
        </w:rPr>
        <w:t xml:space="preserve">, favorece la representación del trabajo según la asignación premeditada de roles de género, ya que naturaliza </w:t>
      </w:r>
      <w:r w:rsidR="00026E09" w:rsidRPr="00D379DC">
        <w:rPr>
          <w:rFonts w:ascii="Times New Roman" w:hAnsi="Times New Roman" w:cs="Times New Roman"/>
          <w:sz w:val="24"/>
          <w:szCs w:val="24"/>
        </w:rPr>
        <w:t>el desempe</w:t>
      </w:r>
      <w:r w:rsidR="0031443A">
        <w:rPr>
          <w:rFonts w:ascii="Times New Roman" w:hAnsi="Times New Roman" w:cs="Times New Roman"/>
          <w:sz w:val="24"/>
          <w:szCs w:val="24"/>
        </w:rPr>
        <w:t>ño de algunos trabajos para</w:t>
      </w:r>
      <w:r w:rsidR="00D379DC" w:rsidRPr="00D379DC">
        <w:rPr>
          <w:rFonts w:ascii="Times New Roman" w:hAnsi="Times New Roman" w:cs="Times New Roman"/>
          <w:sz w:val="24"/>
          <w:szCs w:val="24"/>
        </w:rPr>
        <w:t xml:space="preserve"> hombres</w:t>
      </w:r>
      <w:r w:rsidR="00026E09" w:rsidRPr="00D379DC">
        <w:rPr>
          <w:rFonts w:ascii="Times New Roman" w:hAnsi="Times New Roman" w:cs="Times New Roman"/>
          <w:sz w:val="24"/>
          <w:szCs w:val="24"/>
        </w:rPr>
        <w:t xml:space="preserve"> (ej. o</w:t>
      </w:r>
      <w:r w:rsidR="00D379DC">
        <w:rPr>
          <w:rFonts w:ascii="Times New Roman" w:hAnsi="Times New Roman" w:cs="Times New Roman"/>
          <w:sz w:val="24"/>
          <w:szCs w:val="24"/>
        </w:rPr>
        <w:t>brero o empresario) y para</w:t>
      </w:r>
      <w:r w:rsidR="00D379DC" w:rsidRPr="00D379DC">
        <w:rPr>
          <w:rFonts w:ascii="Times New Roman" w:hAnsi="Times New Roman" w:cs="Times New Roman"/>
          <w:sz w:val="24"/>
          <w:szCs w:val="24"/>
        </w:rPr>
        <w:t xml:space="preserve"> mujeres</w:t>
      </w:r>
      <w:r w:rsidR="00026E09" w:rsidRPr="00D379DC">
        <w:rPr>
          <w:rFonts w:ascii="Times New Roman" w:hAnsi="Times New Roman" w:cs="Times New Roman"/>
          <w:sz w:val="24"/>
          <w:szCs w:val="24"/>
        </w:rPr>
        <w:t xml:space="preserve"> (ej. jefa de hogar o profesora), estando los primeros vinculad</w:t>
      </w:r>
      <w:r w:rsidR="009028C0" w:rsidRPr="00D379DC">
        <w:rPr>
          <w:rFonts w:ascii="Times New Roman" w:hAnsi="Times New Roman" w:cs="Times New Roman"/>
          <w:sz w:val="24"/>
          <w:szCs w:val="24"/>
        </w:rPr>
        <w:t>o</w:t>
      </w:r>
      <w:r w:rsidR="00026E09" w:rsidRPr="00D379DC">
        <w:rPr>
          <w:rFonts w:ascii="Times New Roman" w:hAnsi="Times New Roman" w:cs="Times New Roman"/>
          <w:sz w:val="24"/>
          <w:szCs w:val="24"/>
        </w:rPr>
        <w:t>s al sector productivo y los segundos al cuidado, atención y educación d</w:t>
      </w:r>
      <w:r w:rsidR="00A16013" w:rsidRPr="00D379DC">
        <w:rPr>
          <w:rFonts w:ascii="Times New Roman" w:hAnsi="Times New Roman" w:cs="Times New Roman"/>
          <w:sz w:val="24"/>
          <w:szCs w:val="24"/>
        </w:rPr>
        <w:t xml:space="preserve">e </w:t>
      </w:r>
      <w:r w:rsidR="00026E09" w:rsidRPr="00D379DC">
        <w:rPr>
          <w:rFonts w:ascii="Times New Roman" w:hAnsi="Times New Roman" w:cs="Times New Roman"/>
          <w:sz w:val="24"/>
          <w:szCs w:val="24"/>
        </w:rPr>
        <w:t>personas.</w:t>
      </w:r>
    </w:p>
    <w:bookmarkEnd w:id="3"/>
    <w:p w14:paraId="0530DBEE" w14:textId="498A09FE" w:rsidR="00712CFC" w:rsidRPr="003B2813" w:rsidRDefault="00712CFC" w:rsidP="00984BC1">
      <w:pPr>
        <w:pStyle w:val="Sinespaciado"/>
        <w:spacing w:line="360" w:lineRule="auto"/>
        <w:jc w:val="both"/>
        <w:rPr>
          <w:rFonts w:ascii="Times New Roman" w:hAnsi="Times New Roman" w:cs="Times New Roman"/>
          <w:color w:val="FF0000"/>
          <w:sz w:val="24"/>
          <w:szCs w:val="24"/>
        </w:rPr>
      </w:pPr>
    </w:p>
    <w:p w14:paraId="0678DD52" w14:textId="59F6D859" w:rsidR="00C154B9" w:rsidRPr="009A4436" w:rsidRDefault="00C154B9" w:rsidP="00C154B9">
      <w:pPr>
        <w:pStyle w:val="Sinespaciado"/>
        <w:spacing w:line="360" w:lineRule="auto"/>
        <w:jc w:val="both"/>
        <w:rPr>
          <w:rFonts w:ascii="Times New Roman" w:hAnsi="Times New Roman" w:cs="Times New Roman"/>
          <w:b/>
          <w:bCs/>
          <w:sz w:val="24"/>
          <w:szCs w:val="24"/>
        </w:rPr>
      </w:pPr>
      <w:r>
        <w:rPr>
          <w:rFonts w:ascii="Times New Roman" w:hAnsi="Times New Roman" w:cs="Times New Roman"/>
          <w:bCs/>
          <w:sz w:val="24"/>
          <w:szCs w:val="24"/>
        </w:rPr>
        <w:t>6.3</w:t>
      </w:r>
      <w:r w:rsidRPr="00A827CE">
        <w:rPr>
          <w:rFonts w:ascii="Times New Roman" w:hAnsi="Times New Roman" w:cs="Times New Roman"/>
          <w:bCs/>
          <w:sz w:val="24"/>
          <w:szCs w:val="24"/>
        </w:rPr>
        <w:t xml:space="preserve"> CATEGORÍA: REPRES</w:t>
      </w:r>
      <w:r w:rsidR="00F038CE">
        <w:rPr>
          <w:rFonts w:ascii="Times New Roman" w:hAnsi="Times New Roman" w:cs="Times New Roman"/>
          <w:bCs/>
          <w:sz w:val="24"/>
          <w:szCs w:val="24"/>
        </w:rPr>
        <w:t>ENTACIÓN DE LAS MUJERES</w:t>
      </w:r>
      <w:r w:rsidRPr="00A827CE">
        <w:rPr>
          <w:rFonts w:ascii="Times New Roman" w:hAnsi="Times New Roman" w:cs="Times New Roman"/>
          <w:bCs/>
          <w:sz w:val="24"/>
          <w:szCs w:val="24"/>
        </w:rPr>
        <w:t>; SUBCATEGORÍA:</w:t>
      </w:r>
      <w:r w:rsidR="00F038CE">
        <w:rPr>
          <w:rFonts w:ascii="Times New Roman" w:hAnsi="Times New Roman" w:cs="Times New Roman"/>
          <w:bCs/>
          <w:sz w:val="24"/>
          <w:szCs w:val="24"/>
        </w:rPr>
        <w:t xml:space="preserve"> </w:t>
      </w:r>
      <w:r>
        <w:rPr>
          <w:rFonts w:ascii="Times New Roman" w:hAnsi="Times New Roman" w:cs="Times New Roman"/>
          <w:bCs/>
          <w:sz w:val="24"/>
          <w:szCs w:val="24"/>
        </w:rPr>
        <w:t>REPRESENTACIÓN CONDICIONADA POR EL ENFOQUE LIBERAL DE CIUDADANÍA</w:t>
      </w:r>
      <w:r>
        <w:rPr>
          <w:rFonts w:ascii="Times New Roman" w:hAnsi="Times New Roman" w:cs="Times New Roman"/>
          <w:b/>
          <w:bCs/>
          <w:sz w:val="24"/>
          <w:szCs w:val="24"/>
        </w:rPr>
        <w:t xml:space="preserve"> </w:t>
      </w:r>
    </w:p>
    <w:p w14:paraId="2AC5D216" w14:textId="68010B0F" w:rsidR="005D0FB3" w:rsidRPr="00C02818" w:rsidRDefault="005D0FB3" w:rsidP="00984BC1">
      <w:pPr>
        <w:pStyle w:val="Sinespaciado"/>
        <w:spacing w:line="360" w:lineRule="auto"/>
        <w:jc w:val="both"/>
        <w:rPr>
          <w:rFonts w:ascii="Times New Roman" w:hAnsi="Times New Roman" w:cs="Times New Roman"/>
          <w:b/>
          <w:bCs/>
          <w:sz w:val="24"/>
          <w:szCs w:val="24"/>
        </w:rPr>
      </w:pPr>
    </w:p>
    <w:p w14:paraId="0B122DB9" w14:textId="260C8F56" w:rsidR="00911966" w:rsidRPr="00C154B9" w:rsidRDefault="00C154B9" w:rsidP="00C154B9">
      <w:pPr>
        <w:pStyle w:val="Sinespaciado"/>
        <w:jc w:val="center"/>
        <w:rPr>
          <w:rFonts w:ascii="Times New Roman" w:hAnsi="Times New Roman" w:cs="Times New Roman"/>
          <w:b/>
          <w:bCs/>
          <w:sz w:val="20"/>
          <w:szCs w:val="20"/>
        </w:rPr>
      </w:pPr>
      <w:r>
        <w:rPr>
          <w:rFonts w:ascii="Times New Roman" w:hAnsi="Times New Roman" w:cs="Times New Roman"/>
          <w:b/>
          <w:bCs/>
          <w:sz w:val="20"/>
          <w:szCs w:val="20"/>
        </w:rPr>
        <w:t>Evidencia</w:t>
      </w:r>
      <w:r w:rsidR="00911966" w:rsidRPr="00C154B9">
        <w:rPr>
          <w:rFonts w:ascii="Times New Roman" w:hAnsi="Times New Roman" w:cs="Times New Roman"/>
          <w:b/>
          <w:bCs/>
          <w:sz w:val="20"/>
          <w:szCs w:val="20"/>
        </w:rPr>
        <w:t xml:space="preserve"> 4</w:t>
      </w:r>
    </w:p>
    <w:p w14:paraId="326E317C" w14:textId="4FB7FE48" w:rsidR="00911966" w:rsidRPr="00C154B9" w:rsidRDefault="005D0FB3" w:rsidP="00C154B9">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sz w:val="20"/>
          <w:szCs w:val="20"/>
        </w:rPr>
      </w:pPr>
      <w:r w:rsidRPr="00C154B9">
        <w:rPr>
          <w:rFonts w:ascii="Times New Roman" w:hAnsi="Times New Roman" w:cs="Times New Roman"/>
          <w:sz w:val="20"/>
          <w:szCs w:val="20"/>
        </w:rPr>
        <w:t xml:space="preserve">La expansión del sufragio. Esta masificación de la vida política también estuvo marcada por la </w:t>
      </w:r>
      <w:r w:rsidRPr="00C154B9">
        <w:rPr>
          <w:rFonts w:ascii="Times New Roman" w:hAnsi="Times New Roman" w:cs="Times New Roman"/>
          <w:i/>
          <w:iCs/>
          <w:sz w:val="20"/>
          <w:szCs w:val="20"/>
          <w:u w:val="single"/>
        </w:rPr>
        <w:t>ampliación gradual del derecho a voto y del padrón electoral</w:t>
      </w:r>
      <w:r w:rsidRPr="00C154B9">
        <w:rPr>
          <w:rFonts w:ascii="Times New Roman" w:hAnsi="Times New Roman" w:cs="Times New Roman"/>
          <w:sz w:val="20"/>
          <w:szCs w:val="20"/>
        </w:rPr>
        <w:t>. En 1935 se reconoció el voto femenino en las elecciones municipales, y en 1952 las mujeres pudieron participar en las presidenciales. Además, en 1969 se extendió el voto a los cie</w:t>
      </w:r>
      <w:r w:rsidR="00C154B9">
        <w:rPr>
          <w:rFonts w:ascii="Times New Roman" w:hAnsi="Times New Roman" w:cs="Times New Roman"/>
          <w:sz w:val="20"/>
          <w:szCs w:val="20"/>
        </w:rPr>
        <w:t>gos y a los analfabetos en 1972.</w:t>
      </w:r>
    </w:p>
    <w:p w14:paraId="0CBB7D0F" w14:textId="63D30EE5" w:rsidR="00C154B9" w:rsidRPr="00C154B9" w:rsidRDefault="00C154B9" w:rsidP="00C154B9">
      <w:pPr>
        <w:pStyle w:val="Sinespaciado"/>
        <w:jc w:val="center"/>
        <w:rPr>
          <w:rFonts w:ascii="Times New Roman" w:hAnsi="Times New Roman" w:cs="Times New Roman"/>
          <w:b/>
          <w:sz w:val="20"/>
          <w:szCs w:val="20"/>
        </w:rPr>
      </w:pPr>
      <w:r w:rsidRPr="00C154B9">
        <w:rPr>
          <w:rFonts w:ascii="Times New Roman" w:hAnsi="Times New Roman" w:cs="Times New Roman"/>
          <w:b/>
          <w:sz w:val="20"/>
          <w:szCs w:val="20"/>
        </w:rPr>
        <w:t xml:space="preserve">Fuente: </w:t>
      </w:r>
      <w:proofErr w:type="spellStart"/>
      <w:r w:rsidRPr="00C154B9">
        <w:rPr>
          <w:rFonts w:ascii="Times New Roman" w:hAnsi="Times New Roman" w:cs="Times New Roman"/>
          <w:b/>
          <w:sz w:val="20"/>
          <w:szCs w:val="20"/>
        </w:rPr>
        <w:t>Honeyman</w:t>
      </w:r>
      <w:proofErr w:type="spellEnd"/>
      <w:r w:rsidRPr="00C154B9">
        <w:rPr>
          <w:rFonts w:ascii="Times New Roman" w:hAnsi="Times New Roman" w:cs="Times New Roman"/>
          <w:b/>
          <w:sz w:val="20"/>
          <w:szCs w:val="20"/>
        </w:rPr>
        <w:t xml:space="preserve">, Silva, Quintana y </w:t>
      </w:r>
      <w:proofErr w:type="spellStart"/>
      <w:r w:rsidRPr="00C154B9">
        <w:rPr>
          <w:rFonts w:ascii="Times New Roman" w:hAnsi="Times New Roman" w:cs="Times New Roman"/>
          <w:b/>
          <w:sz w:val="20"/>
          <w:szCs w:val="20"/>
        </w:rPr>
        <w:t>Santelices</w:t>
      </w:r>
      <w:proofErr w:type="spellEnd"/>
      <w:r w:rsidRPr="00C154B9">
        <w:rPr>
          <w:rFonts w:ascii="Times New Roman" w:hAnsi="Times New Roman" w:cs="Times New Roman"/>
          <w:b/>
          <w:sz w:val="20"/>
          <w:szCs w:val="20"/>
        </w:rPr>
        <w:t xml:space="preserve"> (2017, p. </w:t>
      </w:r>
      <w:r>
        <w:rPr>
          <w:rFonts w:ascii="Times New Roman" w:hAnsi="Times New Roman" w:cs="Times New Roman"/>
          <w:b/>
          <w:sz w:val="20"/>
          <w:szCs w:val="20"/>
        </w:rPr>
        <w:t>107</w:t>
      </w:r>
      <w:r w:rsidRPr="00C154B9">
        <w:rPr>
          <w:rFonts w:ascii="Times New Roman" w:hAnsi="Times New Roman" w:cs="Times New Roman"/>
          <w:b/>
          <w:sz w:val="20"/>
          <w:szCs w:val="20"/>
        </w:rPr>
        <w:t>)</w:t>
      </w:r>
    </w:p>
    <w:p w14:paraId="34D00885" w14:textId="54D8E5D4" w:rsidR="00C154B9" w:rsidRPr="0005086E" w:rsidRDefault="00C154B9" w:rsidP="001F4499"/>
    <w:p w14:paraId="2412397E" w14:textId="2EF75DC2" w:rsidR="005D0FB3" w:rsidRPr="00B0117D" w:rsidRDefault="001B4EBB" w:rsidP="00C154B9">
      <w:pPr>
        <w:pStyle w:val="Sinespaciado"/>
        <w:spacing w:line="360" w:lineRule="auto"/>
        <w:ind w:firstLine="720"/>
        <w:jc w:val="both"/>
        <w:rPr>
          <w:rFonts w:ascii="Times New Roman" w:hAnsi="Times New Roman" w:cs="Times New Roman"/>
          <w:sz w:val="24"/>
          <w:szCs w:val="24"/>
        </w:rPr>
      </w:pPr>
      <w:r w:rsidRPr="00B0117D">
        <w:rPr>
          <w:rFonts w:ascii="Times New Roman" w:hAnsi="Times New Roman" w:cs="Times New Roman"/>
          <w:sz w:val="24"/>
          <w:szCs w:val="24"/>
        </w:rPr>
        <w:t xml:space="preserve">En esta cita se observa </w:t>
      </w:r>
      <w:r w:rsidR="00D24581" w:rsidRPr="00B0117D">
        <w:rPr>
          <w:rFonts w:ascii="Times New Roman" w:hAnsi="Times New Roman" w:cs="Times New Roman"/>
          <w:sz w:val="24"/>
          <w:szCs w:val="24"/>
        </w:rPr>
        <w:t>el predominio de</w:t>
      </w:r>
      <w:r w:rsidR="0018142F" w:rsidRPr="00B0117D">
        <w:rPr>
          <w:rFonts w:ascii="Times New Roman" w:hAnsi="Times New Roman" w:cs="Times New Roman"/>
          <w:sz w:val="24"/>
          <w:szCs w:val="24"/>
        </w:rPr>
        <w:t>l</w:t>
      </w:r>
      <w:r w:rsidR="007D069F" w:rsidRPr="00B0117D">
        <w:rPr>
          <w:rFonts w:ascii="Times New Roman" w:hAnsi="Times New Roman" w:cs="Times New Roman"/>
          <w:sz w:val="24"/>
          <w:szCs w:val="24"/>
        </w:rPr>
        <w:t xml:space="preserve"> modelo </w:t>
      </w:r>
      <w:r w:rsidR="00CA4B5E">
        <w:rPr>
          <w:rFonts w:ascii="Times New Roman" w:hAnsi="Times New Roman" w:cs="Times New Roman"/>
          <w:sz w:val="24"/>
          <w:szCs w:val="24"/>
        </w:rPr>
        <w:t xml:space="preserve">cívico </w:t>
      </w:r>
      <w:r w:rsidR="007D069F" w:rsidRPr="00B0117D">
        <w:rPr>
          <w:rFonts w:ascii="Times New Roman" w:hAnsi="Times New Roman" w:cs="Times New Roman"/>
          <w:sz w:val="24"/>
          <w:szCs w:val="24"/>
        </w:rPr>
        <w:t xml:space="preserve">liberal </w:t>
      </w:r>
      <w:r w:rsidR="004C5E8B">
        <w:rPr>
          <w:rFonts w:ascii="Times New Roman" w:eastAsia="Times New Roman" w:hAnsi="Times New Roman" w:cs="Times New Roman"/>
          <w:sz w:val="24"/>
          <w:szCs w:val="24"/>
        </w:rPr>
        <w:t>(ZÚÑIGA</w:t>
      </w:r>
      <w:r w:rsidR="007D069F" w:rsidRPr="00B0117D">
        <w:rPr>
          <w:rFonts w:ascii="Times New Roman" w:eastAsia="Times New Roman" w:hAnsi="Times New Roman" w:cs="Times New Roman"/>
          <w:sz w:val="24"/>
          <w:szCs w:val="24"/>
        </w:rPr>
        <w:t xml:space="preserve">, 2010; </w:t>
      </w:r>
      <w:r w:rsidR="004C5E8B">
        <w:rPr>
          <w:rFonts w:ascii="Times New Roman" w:hAnsi="Times New Roman" w:cs="Times New Roman"/>
          <w:sz w:val="24"/>
          <w:szCs w:val="24"/>
        </w:rPr>
        <w:t>GONZÁLEZ</w:t>
      </w:r>
      <w:r w:rsidR="004C5E8B">
        <w:rPr>
          <w:rFonts w:ascii="Times New Roman" w:eastAsia="Times New Roman" w:hAnsi="Times New Roman" w:cs="Times New Roman"/>
          <w:sz w:val="24"/>
          <w:szCs w:val="24"/>
        </w:rPr>
        <w:t>, 2017; AMADOR</w:t>
      </w:r>
      <w:r w:rsidR="007D069F" w:rsidRPr="00B0117D">
        <w:rPr>
          <w:rFonts w:ascii="Times New Roman" w:eastAsia="Times New Roman" w:hAnsi="Times New Roman" w:cs="Times New Roman"/>
          <w:sz w:val="24"/>
          <w:szCs w:val="24"/>
        </w:rPr>
        <w:t>, 2020)</w:t>
      </w:r>
      <w:r w:rsidR="00D24581" w:rsidRPr="00B0117D">
        <w:rPr>
          <w:rFonts w:ascii="Times New Roman" w:hAnsi="Times New Roman" w:cs="Times New Roman"/>
          <w:sz w:val="24"/>
          <w:szCs w:val="24"/>
        </w:rPr>
        <w:t xml:space="preserve">, </w:t>
      </w:r>
      <w:r w:rsidR="008101E0" w:rsidRPr="00B0117D">
        <w:rPr>
          <w:rFonts w:ascii="Times New Roman" w:hAnsi="Times New Roman" w:cs="Times New Roman"/>
          <w:sz w:val="24"/>
          <w:szCs w:val="24"/>
        </w:rPr>
        <w:t>pues</w:t>
      </w:r>
      <w:r w:rsidR="0018142F" w:rsidRPr="00B0117D">
        <w:rPr>
          <w:rFonts w:ascii="Times New Roman" w:hAnsi="Times New Roman" w:cs="Times New Roman"/>
          <w:sz w:val="24"/>
          <w:szCs w:val="24"/>
        </w:rPr>
        <w:t xml:space="preserve"> tiene como único fin </w:t>
      </w:r>
      <w:r w:rsidR="00645F61" w:rsidRPr="00B0117D">
        <w:rPr>
          <w:rFonts w:ascii="Times New Roman" w:hAnsi="Times New Roman" w:cs="Times New Roman"/>
          <w:sz w:val="24"/>
          <w:szCs w:val="24"/>
        </w:rPr>
        <w:t>restringir</w:t>
      </w:r>
      <w:r w:rsidR="0018142F" w:rsidRPr="00B0117D">
        <w:rPr>
          <w:rFonts w:ascii="Times New Roman" w:hAnsi="Times New Roman" w:cs="Times New Roman"/>
          <w:sz w:val="24"/>
          <w:szCs w:val="24"/>
        </w:rPr>
        <w:t xml:space="preserve"> </w:t>
      </w:r>
      <w:r w:rsidR="00D24581" w:rsidRPr="00B0117D">
        <w:rPr>
          <w:rFonts w:ascii="Times New Roman" w:hAnsi="Times New Roman" w:cs="Times New Roman"/>
          <w:sz w:val="24"/>
          <w:szCs w:val="24"/>
        </w:rPr>
        <w:t>el concepto de ciudadanía a la creciente conquista</w:t>
      </w:r>
      <w:r w:rsidR="00A95C96" w:rsidRPr="00B0117D">
        <w:rPr>
          <w:rFonts w:ascii="Times New Roman" w:hAnsi="Times New Roman" w:cs="Times New Roman"/>
          <w:sz w:val="24"/>
          <w:szCs w:val="24"/>
        </w:rPr>
        <w:t xml:space="preserve"> del</w:t>
      </w:r>
      <w:r w:rsidR="00D24581" w:rsidRPr="00B0117D">
        <w:rPr>
          <w:rFonts w:ascii="Times New Roman" w:hAnsi="Times New Roman" w:cs="Times New Roman"/>
          <w:sz w:val="24"/>
          <w:szCs w:val="24"/>
        </w:rPr>
        <w:t xml:space="preserve"> sufragio</w:t>
      </w:r>
      <w:r w:rsidR="00A95C96" w:rsidRPr="00B0117D">
        <w:rPr>
          <w:rFonts w:ascii="Times New Roman" w:hAnsi="Times New Roman" w:cs="Times New Roman"/>
          <w:sz w:val="24"/>
          <w:szCs w:val="24"/>
        </w:rPr>
        <w:t xml:space="preserve"> por parte de las mujeres, y por otros </w:t>
      </w:r>
      <w:r w:rsidR="009B331C" w:rsidRPr="00B0117D">
        <w:rPr>
          <w:rFonts w:ascii="Times New Roman" w:hAnsi="Times New Roman" w:cs="Times New Roman"/>
          <w:sz w:val="24"/>
          <w:szCs w:val="24"/>
        </w:rPr>
        <w:t>grupos e</w:t>
      </w:r>
      <w:r w:rsidR="00A95C96" w:rsidRPr="00B0117D">
        <w:rPr>
          <w:rFonts w:ascii="Times New Roman" w:hAnsi="Times New Roman" w:cs="Times New Roman"/>
          <w:sz w:val="24"/>
          <w:szCs w:val="24"/>
        </w:rPr>
        <w:t>xcluidos de la sociedad</w:t>
      </w:r>
      <w:r w:rsidR="0062564A" w:rsidRPr="00B0117D">
        <w:rPr>
          <w:rFonts w:ascii="Times New Roman" w:hAnsi="Times New Roman" w:cs="Times New Roman"/>
          <w:sz w:val="24"/>
          <w:szCs w:val="24"/>
        </w:rPr>
        <w:t xml:space="preserve"> (ciegos y analfabetos)</w:t>
      </w:r>
      <w:r w:rsidR="00A95C96" w:rsidRPr="00B0117D">
        <w:rPr>
          <w:rFonts w:ascii="Times New Roman" w:hAnsi="Times New Roman" w:cs="Times New Roman"/>
          <w:sz w:val="24"/>
          <w:szCs w:val="24"/>
        </w:rPr>
        <w:t xml:space="preserve">, </w:t>
      </w:r>
      <w:r w:rsidRPr="00B0117D">
        <w:rPr>
          <w:rFonts w:ascii="Times New Roman" w:hAnsi="Times New Roman" w:cs="Times New Roman"/>
          <w:sz w:val="24"/>
          <w:szCs w:val="24"/>
        </w:rPr>
        <w:t>descartando otras explicaciones más complejas que permitan rep</w:t>
      </w:r>
      <w:r w:rsidR="008C645B" w:rsidRPr="00B0117D">
        <w:rPr>
          <w:rFonts w:ascii="Times New Roman" w:hAnsi="Times New Roman" w:cs="Times New Roman"/>
          <w:sz w:val="24"/>
          <w:szCs w:val="24"/>
        </w:rPr>
        <w:t>lantear</w:t>
      </w:r>
      <w:r w:rsidRPr="00B0117D">
        <w:rPr>
          <w:rFonts w:ascii="Times New Roman" w:hAnsi="Times New Roman" w:cs="Times New Roman"/>
          <w:sz w:val="24"/>
          <w:szCs w:val="24"/>
        </w:rPr>
        <w:t xml:space="preserve"> el rol </w:t>
      </w:r>
      <w:r w:rsidR="008C645B" w:rsidRPr="00B0117D">
        <w:rPr>
          <w:rFonts w:ascii="Times New Roman" w:hAnsi="Times New Roman" w:cs="Times New Roman"/>
          <w:sz w:val="24"/>
          <w:szCs w:val="24"/>
        </w:rPr>
        <w:t>femenino</w:t>
      </w:r>
      <w:r w:rsidRPr="00B0117D">
        <w:rPr>
          <w:rFonts w:ascii="Times New Roman" w:hAnsi="Times New Roman" w:cs="Times New Roman"/>
          <w:sz w:val="24"/>
          <w:szCs w:val="24"/>
        </w:rPr>
        <w:t xml:space="preserve">, como señalan </w:t>
      </w:r>
      <w:proofErr w:type="spellStart"/>
      <w:r w:rsidRPr="00B0117D">
        <w:rPr>
          <w:rFonts w:ascii="Times New Roman" w:hAnsi="Times New Roman" w:cs="Times New Roman"/>
          <w:sz w:val="24"/>
          <w:szCs w:val="24"/>
        </w:rPr>
        <w:t>Feu</w:t>
      </w:r>
      <w:proofErr w:type="spellEnd"/>
      <w:r w:rsidRPr="00B0117D">
        <w:rPr>
          <w:rFonts w:ascii="Times New Roman" w:hAnsi="Times New Roman" w:cs="Times New Roman"/>
          <w:sz w:val="24"/>
          <w:szCs w:val="24"/>
        </w:rPr>
        <w:t xml:space="preserve"> y Abril (2020), desde </w:t>
      </w:r>
      <w:r w:rsidR="003131C7" w:rsidRPr="00B0117D">
        <w:rPr>
          <w:rFonts w:ascii="Times New Roman" w:hAnsi="Times New Roman" w:cs="Times New Roman"/>
          <w:sz w:val="24"/>
          <w:szCs w:val="24"/>
        </w:rPr>
        <w:t>el concepto de</w:t>
      </w:r>
      <w:r w:rsidRPr="00B0117D">
        <w:rPr>
          <w:rFonts w:ascii="Times New Roman" w:hAnsi="Times New Roman" w:cs="Times New Roman"/>
          <w:sz w:val="24"/>
          <w:szCs w:val="24"/>
        </w:rPr>
        <w:t xml:space="preserve"> alteridad o como elemento configurador de la masculinidad</w:t>
      </w:r>
      <w:r w:rsidR="004B5ADA" w:rsidRPr="00B0117D">
        <w:rPr>
          <w:rFonts w:ascii="Times New Roman" w:hAnsi="Times New Roman" w:cs="Times New Roman"/>
          <w:sz w:val="24"/>
          <w:szCs w:val="24"/>
        </w:rPr>
        <w:t xml:space="preserve">. </w:t>
      </w:r>
      <w:r w:rsidR="00E22C72" w:rsidRPr="00B0117D">
        <w:rPr>
          <w:rFonts w:ascii="Times New Roman" w:hAnsi="Times New Roman" w:cs="Times New Roman"/>
          <w:sz w:val="24"/>
          <w:szCs w:val="24"/>
        </w:rPr>
        <w:t>Por tal motivo, e</w:t>
      </w:r>
      <w:r w:rsidR="00583FEC" w:rsidRPr="00B0117D">
        <w:rPr>
          <w:rFonts w:ascii="Times New Roman" w:hAnsi="Times New Roman" w:cs="Times New Roman"/>
          <w:sz w:val="24"/>
          <w:szCs w:val="24"/>
        </w:rPr>
        <w:t>sta concepción</w:t>
      </w:r>
      <w:r w:rsidR="002E1042" w:rsidRPr="00B0117D">
        <w:rPr>
          <w:rFonts w:ascii="Times New Roman" w:hAnsi="Times New Roman" w:cs="Times New Roman"/>
          <w:sz w:val="24"/>
          <w:szCs w:val="24"/>
        </w:rPr>
        <w:t xml:space="preserve"> tradicional</w:t>
      </w:r>
      <w:r w:rsidR="00583FEC" w:rsidRPr="00B0117D">
        <w:rPr>
          <w:rFonts w:ascii="Times New Roman" w:hAnsi="Times New Roman" w:cs="Times New Roman"/>
          <w:sz w:val="24"/>
          <w:szCs w:val="24"/>
        </w:rPr>
        <w:t xml:space="preserve"> de ciudadan</w:t>
      </w:r>
      <w:r w:rsidR="002E1042" w:rsidRPr="00B0117D">
        <w:rPr>
          <w:rFonts w:ascii="Times New Roman" w:hAnsi="Times New Roman" w:cs="Times New Roman"/>
          <w:sz w:val="24"/>
          <w:szCs w:val="24"/>
        </w:rPr>
        <w:t xml:space="preserve">ía no involucra una </w:t>
      </w:r>
      <w:r w:rsidR="00617CA1" w:rsidRPr="00B0117D">
        <w:rPr>
          <w:rFonts w:ascii="Times New Roman" w:hAnsi="Times New Roman" w:cs="Times New Roman"/>
          <w:sz w:val="24"/>
          <w:szCs w:val="24"/>
        </w:rPr>
        <w:t xml:space="preserve">perspectiva </w:t>
      </w:r>
      <w:r w:rsidR="002E1042" w:rsidRPr="00B0117D">
        <w:rPr>
          <w:rFonts w:ascii="Times New Roman" w:hAnsi="Times New Roman" w:cs="Times New Roman"/>
          <w:sz w:val="24"/>
          <w:szCs w:val="24"/>
        </w:rPr>
        <w:t xml:space="preserve">sociocultural </w:t>
      </w:r>
      <w:r w:rsidR="008C645B" w:rsidRPr="00B0117D">
        <w:rPr>
          <w:rFonts w:ascii="Times New Roman" w:hAnsi="Times New Roman" w:cs="Times New Roman"/>
          <w:sz w:val="24"/>
          <w:szCs w:val="24"/>
        </w:rPr>
        <w:t>crítica</w:t>
      </w:r>
      <w:r w:rsidR="00F21F44">
        <w:rPr>
          <w:rFonts w:ascii="Times New Roman" w:hAnsi="Times New Roman" w:cs="Times New Roman"/>
          <w:sz w:val="24"/>
          <w:szCs w:val="24"/>
        </w:rPr>
        <w:t>,</w:t>
      </w:r>
      <w:r w:rsidR="008C645B" w:rsidRPr="00B0117D">
        <w:rPr>
          <w:rFonts w:ascii="Times New Roman" w:hAnsi="Times New Roman" w:cs="Times New Roman"/>
          <w:sz w:val="24"/>
          <w:szCs w:val="24"/>
        </w:rPr>
        <w:t xml:space="preserve"> </w:t>
      </w:r>
      <w:r w:rsidR="002E1042" w:rsidRPr="00B0117D">
        <w:rPr>
          <w:rFonts w:ascii="Times New Roman" w:hAnsi="Times New Roman" w:cs="Times New Roman"/>
          <w:sz w:val="24"/>
          <w:szCs w:val="24"/>
        </w:rPr>
        <w:t xml:space="preserve">que permita analizar </w:t>
      </w:r>
      <w:r w:rsidR="00E22C72" w:rsidRPr="00B0117D">
        <w:rPr>
          <w:rFonts w:ascii="Times New Roman" w:hAnsi="Times New Roman" w:cs="Times New Roman"/>
          <w:sz w:val="24"/>
          <w:szCs w:val="24"/>
        </w:rPr>
        <w:t>las raíces intelectuales</w:t>
      </w:r>
      <w:r w:rsidR="002E1042" w:rsidRPr="00B0117D">
        <w:rPr>
          <w:rFonts w:ascii="Times New Roman" w:hAnsi="Times New Roman" w:cs="Times New Roman"/>
          <w:sz w:val="24"/>
          <w:szCs w:val="24"/>
        </w:rPr>
        <w:t xml:space="preserve"> </w:t>
      </w:r>
      <w:r w:rsidR="00744EF5" w:rsidRPr="00B0117D">
        <w:rPr>
          <w:rFonts w:ascii="Times New Roman" w:hAnsi="Times New Roman" w:cs="Times New Roman"/>
          <w:sz w:val="24"/>
          <w:szCs w:val="24"/>
        </w:rPr>
        <w:t xml:space="preserve">o los problemas históricos </w:t>
      </w:r>
      <w:r w:rsidR="002E1042" w:rsidRPr="00B0117D">
        <w:rPr>
          <w:rFonts w:ascii="Times New Roman" w:hAnsi="Times New Roman" w:cs="Times New Roman"/>
          <w:sz w:val="24"/>
          <w:szCs w:val="24"/>
        </w:rPr>
        <w:t xml:space="preserve">que se suscitan en las </w:t>
      </w:r>
      <w:r w:rsidR="00E22C72" w:rsidRPr="00B0117D">
        <w:rPr>
          <w:rFonts w:ascii="Times New Roman" w:hAnsi="Times New Roman" w:cs="Times New Roman"/>
          <w:sz w:val="24"/>
          <w:szCs w:val="24"/>
        </w:rPr>
        <w:t xml:space="preserve">representaciones de género </w:t>
      </w:r>
      <w:r w:rsidR="002E1042" w:rsidRPr="00B0117D">
        <w:rPr>
          <w:rFonts w:ascii="Times New Roman" w:hAnsi="Times New Roman" w:cs="Times New Roman"/>
          <w:sz w:val="24"/>
          <w:szCs w:val="24"/>
        </w:rPr>
        <w:t>y en las respectivas desigualdades</w:t>
      </w:r>
      <w:r w:rsidR="00744EF5" w:rsidRPr="00B0117D">
        <w:rPr>
          <w:rFonts w:ascii="Times New Roman" w:hAnsi="Times New Roman" w:cs="Times New Roman"/>
          <w:sz w:val="24"/>
          <w:szCs w:val="24"/>
        </w:rPr>
        <w:t xml:space="preserve"> sociales y culturales</w:t>
      </w:r>
      <w:r w:rsidR="002E1042" w:rsidRPr="00B0117D">
        <w:rPr>
          <w:rFonts w:ascii="Times New Roman" w:hAnsi="Times New Roman" w:cs="Times New Roman"/>
          <w:sz w:val="24"/>
          <w:szCs w:val="24"/>
        </w:rPr>
        <w:t xml:space="preserve"> que estas producen. </w:t>
      </w:r>
      <w:r w:rsidRPr="00B0117D">
        <w:rPr>
          <w:rFonts w:ascii="Times New Roman" w:hAnsi="Times New Roman" w:cs="Times New Roman"/>
          <w:sz w:val="24"/>
          <w:szCs w:val="24"/>
        </w:rPr>
        <w:t xml:space="preserve">En este sentido, la historia escolar, a partir de dicho enfoque, busca </w:t>
      </w:r>
      <w:r w:rsidR="0018142F" w:rsidRPr="00B0117D">
        <w:rPr>
          <w:rFonts w:ascii="Times New Roman" w:hAnsi="Times New Roman" w:cs="Times New Roman"/>
          <w:sz w:val="24"/>
          <w:szCs w:val="24"/>
        </w:rPr>
        <w:t>destacar la crecien</w:t>
      </w:r>
      <w:r w:rsidR="00517070" w:rsidRPr="00B0117D">
        <w:rPr>
          <w:rFonts w:ascii="Times New Roman" w:hAnsi="Times New Roman" w:cs="Times New Roman"/>
          <w:sz w:val="24"/>
          <w:szCs w:val="24"/>
        </w:rPr>
        <w:t>te conquista de derechos políticos y civiles</w:t>
      </w:r>
      <w:r w:rsidR="0018142F" w:rsidRPr="00B0117D">
        <w:rPr>
          <w:rFonts w:ascii="Times New Roman" w:hAnsi="Times New Roman" w:cs="Times New Roman"/>
          <w:sz w:val="24"/>
          <w:szCs w:val="24"/>
        </w:rPr>
        <w:t xml:space="preserve"> </w:t>
      </w:r>
      <w:r w:rsidR="009A443D" w:rsidRPr="00B0117D">
        <w:rPr>
          <w:rFonts w:ascii="Times New Roman" w:hAnsi="Times New Roman" w:cs="Times New Roman"/>
          <w:sz w:val="24"/>
          <w:szCs w:val="24"/>
        </w:rPr>
        <w:t xml:space="preserve">por parte de los </w:t>
      </w:r>
      <w:r w:rsidR="00631C01" w:rsidRPr="00B0117D">
        <w:rPr>
          <w:rFonts w:ascii="Times New Roman" w:hAnsi="Times New Roman" w:cs="Times New Roman"/>
          <w:sz w:val="24"/>
          <w:szCs w:val="24"/>
        </w:rPr>
        <w:t xml:space="preserve">colectivos </w:t>
      </w:r>
      <w:r w:rsidR="006C51C4" w:rsidRPr="00B0117D">
        <w:rPr>
          <w:rFonts w:ascii="Times New Roman" w:hAnsi="Times New Roman" w:cs="Times New Roman"/>
          <w:sz w:val="24"/>
          <w:szCs w:val="24"/>
        </w:rPr>
        <w:t xml:space="preserve">subalternos </w:t>
      </w:r>
      <w:r w:rsidR="00645F61" w:rsidRPr="00B0117D">
        <w:rPr>
          <w:rFonts w:ascii="Times New Roman" w:hAnsi="Times New Roman" w:cs="Times New Roman"/>
          <w:sz w:val="24"/>
          <w:szCs w:val="24"/>
        </w:rPr>
        <w:t>como un rasgo</w:t>
      </w:r>
      <w:r w:rsidR="00740E38" w:rsidRPr="00B0117D">
        <w:rPr>
          <w:rFonts w:ascii="Times New Roman" w:hAnsi="Times New Roman" w:cs="Times New Roman"/>
          <w:sz w:val="24"/>
          <w:szCs w:val="24"/>
        </w:rPr>
        <w:t xml:space="preserve"> lineal y exclusivo</w:t>
      </w:r>
      <w:r w:rsidR="00645F61" w:rsidRPr="00B0117D">
        <w:rPr>
          <w:rFonts w:ascii="Times New Roman" w:hAnsi="Times New Roman" w:cs="Times New Roman"/>
          <w:sz w:val="24"/>
          <w:szCs w:val="24"/>
        </w:rPr>
        <w:t xml:space="preserve"> de</w:t>
      </w:r>
      <w:r w:rsidR="00740E38" w:rsidRPr="00B0117D">
        <w:rPr>
          <w:rFonts w:ascii="Times New Roman" w:hAnsi="Times New Roman" w:cs="Times New Roman"/>
          <w:sz w:val="24"/>
          <w:szCs w:val="24"/>
        </w:rPr>
        <w:t>l</w:t>
      </w:r>
      <w:r w:rsidR="00645F61" w:rsidRPr="00B0117D">
        <w:rPr>
          <w:rFonts w:ascii="Times New Roman" w:hAnsi="Times New Roman" w:cs="Times New Roman"/>
          <w:sz w:val="24"/>
          <w:szCs w:val="24"/>
        </w:rPr>
        <w:t xml:space="preserve"> progreso </w:t>
      </w:r>
      <w:r w:rsidR="00740E38" w:rsidRPr="00B0117D">
        <w:rPr>
          <w:rFonts w:ascii="Times New Roman" w:hAnsi="Times New Roman" w:cs="Times New Roman"/>
          <w:sz w:val="24"/>
          <w:szCs w:val="24"/>
        </w:rPr>
        <w:t>republicano chileno</w:t>
      </w:r>
      <w:r w:rsidR="009A443D" w:rsidRPr="00B0117D">
        <w:rPr>
          <w:rFonts w:ascii="Times New Roman" w:hAnsi="Times New Roman" w:cs="Times New Roman"/>
          <w:sz w:val="24"/>
          <w:szCs w:val="24"/>
        </w:rPr>
        <w:t>; asimismo, aspira a</w:t>
      </w:r>
      <w:r w:rsidR="0062564A" w:rsidRPr="00B0117D">
        <w:rPr>
          <w:rFonts w:ascii="Times New Roman" w:hAnsi="Times New Roman" w:cs="Times New Roman"/>
          <w:sz w:val="24"/>
          <w:szCs w:val="24"/>
        </w:rPr>
        <w:t xml:space="preserve"> conservar </w:t>
      </w:r>
      <w:r w:rsidR="006C1355">
        <w:rPr>
          <w:rFonts w:ascii="Times New Roman" w:hAnsi="Times New Roman" w:cs="Times New Roman"/>
          <w:sz w:val="24"/>
          <w:szCs w:val="24"/>
        </w:rPr>
        <w:t>este</w:t>
      </w:r>
      <w:r w:rsidR="0062564A" w:rsidRPr="00B0117D">
        <w:rPr>
          <w:rFonts w:ascii="Times New Roman" w:hAnsi="Times New Roman" w:cs="Times New Roman"/>
          <w:sz w:val="24"/>
          <w:szCs w:val="24"/>
        </w:rPr>
        <w:t xml:space="preserve"> </w:t>
      </w:r>
      <w:r w:rsidR="0062564A" w:rsidRPr="00B0117D">
        <w:rPr>
          <w:rFonts w:ascii="Times New Roman" w:hAnsi="Times New Roman" w:cs="Times New Roman"/>
          <w:sz w:val="24"/>
          <w:szCs w:val="24"/>
        </w:rPr>
        <w:lastRenderedPageBreak/>
        <w:t xml:space="preserve">relato para visualizar, </w:t>
      </w:r>
      <w:r w:rsidR="00D535A7" w:rsidRPr="00B0117D">
        <w:rPr>
          <w:rFonts w:ascii="Times New Roman" w:hAnsi="Times New Roman" w:cs="Times New Roman"/>
          <w:sz w:val="24"/>
          <w:szCs w:val="24"/>
        </w:rPr>
        <w:t>desde</w:t>
      </w:r>
      <w:r w:rsidR="0062564A" w:rsidRPr="00B0117D">
        <w:rPr>
          <w:rFonts w:ascii="Times New Roman" w:hAnsi="Times New Roman" w:cs="Times New Roman"/>
          <w:sz w:val="24"/>
          <w:szCs w:val="24"/>
        </w:rPr>
        <w:t xml:space="preserve"> una perspectiva superficial</w:t>
      </w:r>
      <w:r w:rsidR="00740E38" w:rsidRPr="00B0117D">
        <w:rPr>
          <w:rFonts w:ascii="Times New Roman" w:hAnsi="Times New Roman" w:cs="Times New Roman"/>
          <w:sz w:val="24"/>
          <w:szCs w:val="24"/>
        </w:rPr>
        <w:t>, descriptiva</w:t>
      </w:r>
      <w:r w:rsidR="0062564A" w:rsidRPr="00B0117D">
        <w:rPr>
          <w:rFonts w:ascii="Times New Roman" w:hAnsi="Times New Roman" w:cs="Times New Roman"/>
          <w:sz w:val="24"/>
          <w:szCs w:val="24"/>
        </w:rPr>
        <w:t xml:space="preserve"> y escasamente </w:t>
      </w:r>
      <w:proofErr w:type="spellStart"/>
      <w:r w:rsidR="0062564A" w:rsidRPr="00B0117D">
        <w:rPr>
          <w:rFonts w:ascii="Times New Roman" w:hAnsi="Times New Roman" w:cs="Times New Roman"/>
          <w:sz w:val="24"/>
          <w:szCs w:val="24"/>
        </w:rPr>
        <w:t>problematizadora</w:t>
      </w:r>
      <w:proofErr w:type="spellEnd"/>
      <w:r w:rsidR="0062564A" w:rsidRPr="00B0117D">
        <w:rPr>
          <w:rFonts w:ascii="Times New Roman" w:hAnsi="Times New Roman" w:cs="Times New Roman"/>
          <w:sz w:val="24"/>
          <w:szCs w:val="24"/>
        </w:rPr>
        <w:t xml:space="preserve">, los avances que ha experimentado </w:t>
      </w:r>
      <w:r w:rsidR="00B0117D" w:rsidRPr="00B0117D">
        <w:rPr>
          <w:rFonts w:ascii="Times New Roman" w:hAnsi="Times New Roman" w:cs="Times New Roman"/>
          <w:sz w:val="24"/>
          <w:szCs w:val="24"/>
        </w:rPr>
        <w:t xml:space="preserve">el sistema democrático del país </w:t>
      </w:r>
      <w:r w:rsidR="0062564A" w:rsidRPr="00B0117D">
        <w:rPr>
          <w:rFonts w:ascii="Times New Roman" w:hAnsi="Times New Roman" w:cs="Times New Roman"/>
          <w:sz w:val="24"/>
          <w:szCs w:val="24"/>
        </w:rPr>
        <w:t xml:space="preserve">en el último siglo. </w:t>
      </w:r>
    </w:p>
    <w:p w14:paraId="1571C3C6" w14:textId="486D3524" w:rsidR="001B4EBB" w:rsidRPr="00C154B9" w:rsidRDefault="001B4EBB" w:rsidP="00C154B9">
      <w:pPr>
        <w:pStyle w:val="Sinespaciado"/>
      </w:pPr>
    </w:p>
    <w:p w14:paraId="209C90C7" w14:textId="567D24DA" w:rsidR="00911966" w:rsidRPr="00C154B9" w:rsidRDefault="00C154B9" w:rsidP="00C154B9">
      <w:pPr>
        <w:pStyle w:val="Sinespaciado"/>
        <w:jc w:val="center"/>
        <w:rPr>
          <w:rFonts w:ascii="Times New Roman" w:hAnsi="Times New Roman" w:cs="Times New Roman"/>
          <w:b/>
          <w:bCs/>
          <w:sz w:val="20"/>
          <w:szCs w:val="20"/>
        </w:rPr>
      </w:pPr>
      <w:r>
        <w:rPr>
          <w:rFonts w:ascii="Times New Roman" w:hAnsi="Times New Roman" w:cs="Times New Roman"/>
          <w:b/>
          <w:bCs/>
          <w:sz w:val="20"/>
          <w:szCs w:val="20"/>
        </w:rPr>
        <w:t xml:space="preserve">Evidencia </w:t>
      </w:r>
      <w:r w:rsidR="00911966" w:rsidRPr="00C154B9">
        <w:rPr>
          <w:rFonts w:ascii="Times New Roman" w:hAnsi="Times New Roman" w:cs="Times New Roman"/>
          <w:b/>
          <w:bCs/>
          <w:sz w:val="20"/>
          <w:szCs w:val="20"/>
        </w:rPr>
        <w:t>5</w:t>
      </w:r>
    </w:p>
    <w:p w14:paraId="6A346A18" w14:textId="1E7F96EF" w:rsidR="005D0FB3" w:rsidRPr="00C154B9" w:rsidRDefault="005D0FB3" w:rsidP="00C154B9">
      <w:pPr>
        <w:pStyle w:val="Sinespaciado"/>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cs="Times New Roman"/>
          <w:sz w:val="20"/>
          <w:szCs w:val="20"/>
        </w:rPr>
      </w:pPr>
      <w:r w:rsidRPr="00C154B9">
        <w:rPr>
          <w:rFonts w:ascii="Times New Roman" w:hAnsi="Times New Roman" w:cs="Times New Roman"/>
          <w:sz w:val="20"/>
          <w:szCs w:val="20"/>
        </w:rPr>
        <w:t xml:space="preserve">Lucha por los derechos políticos. La lucha por el sufragio femenino que se inició a fines del siglo XIX, tomó fuerza con las transformaciones iniciadas a comienzos del siglo XX, y especialmente con la politización de los años 30. En esta década, una de las organizaciones femeninas más importantes fue el </w:t>
      </w:r>
      <w:r w:rsidRPr="00C154B9">
        <w:rPr>
          <w:rFonts w:ascii="Times New Roman" w:hAnsi="Times New Roman" w:cs="Times New Roman"/>
          <w:i/>
          <w:iCs/>
          <w:sz w:val="20"/>
          <w:szCs w:val="20"/>
          <w:u w:val="single"/>
        </w:rPr>
        <w:t>Movimiento Pro-Emancipación de las Mujeres (</w:t>
      </w:r>
      <w:proofErr w:type="spellStart"/>
      <w:r w:rsidRPr="00C154B9">
        <w:rPr>
          <w:rFonts w:ascii="Times New Roman" w:hAnsi="Times New Roman" w:cs="Times New Roman"/>
          <w:i/>
          <w:iCs/>
          <w:sz w:val="20"/>
          <w:szCs w:val="20"/>
          <w:u w:val="single"/>
        </w:rPr>
        <w:t>MEMCh</w:t>
      </w:r>
      <w:proofErr w:type="spellEnd"/>
      <w:r w:rsidRPr="00C154B9">
        <w:rPr>
          <w:rFonts w:ascii="Times New Roman" w:hAnsi="Times New Roman" w:cs="Times New Roman"/>
          <w:i/>
          <w:iCs/>
          <w:sz w:val="20"/>
          <w:szCs w:val="20"/>
          <w:u w:val="single"/>
        </w:rPr>
        <w:t>)</w:t>
      </w:r>
      <w:r w:rsidRPr="005F5391">
        <w:rPr>
          <w:rFonts w:ascii="Times New Roman" w:hAnsi="Times New Roman" w:cs="Times New Roman"/>
          <w:i/>
          <w:iCs/>
          <w:sz w:val="20"/>
          <w:szCs w:val="20"/>
        </w:rPr>
        <w:t>,</w:t>
      </w:r>
      <w:r w:rsidRPr="00C154B9">
        <w:rPr>
          <w:rFonts w:ascii="Times New Roman" w:hAnsi="Times New Roman" w:cs="Times New Roman"/>
          <w:sz w:val="20"/>
          <w:szCs w:val="20"/>
        </w:rPr>
        <w:t xml:space="preserve"> asociación formada por mujeres ilustradas de clase media, muchas de las cuales constituían la primera o segunda generación de profesionales universitarias. </w:t>
      </w:r>
      <w:r w:rsidRPr="00C154B9">
        <w:rPr>
          <w:rFonts w:ascii="Times New Roman" w:hAnsi="Times New Roman" w:cs="Times New Roman"/>
          <w:i/>
          <w:iCs/>
          <w:sz w:val="20"/>
          <w:szCs w:val="20"/>
          <w:u w:val="single"/>
        </w:rPr>
        <w:t>Mientras en Estados Unidos y en otras partes del mundo, ya en 1920 se había aprobado el voto femenino, en el caso de Chile recién en 1952 las mujeres pudieron votar por primera vez en elecciones presidenciales</w:t>
      </w:r>
      <w:r w:rsidRPr="00C154B9">
        <w:rPr>
          <w:rFonts w:ascii="Times New Roman" w:hAnsi="Times New Roman" w:cs="Times New Roman"/>
          <w:sz w:val="20"/>
          <w:szCs w:val="20"/>
        </w:rPr>
        <w:t>.</w:t>
      </w:r>
    </w:p>
    <w:p w14:paraId="3BEEFA1C" w14:textId="42F8CE00" w:rsidR="00C154B9" w:rsidRPr="00C154B9" w:rsidRDefault="00C154B9" w:rsidP="00C154B9">
      <w:pPr>
        <w:pStyle w:val="Sinespaciado"/>
        <w:jc w:val="center"/>
        <w:rPr>
          <w:rFonts w:ascii="Times New Roman" w:hAnsi="Times New Roman" w:cs="Times New Roman"/>
          <w:b/>
          <w:sz w:val="20"/>
          <w:szCs w:val="20"/>
        </w:rPr>
      </w:pPr>
      <w:r w:rsidRPr="00C154B9">
        <w:rPr>
          <w:rFonts w:ascii="Times New Roman" w:hAnsi="Times New Roman" w:cs="Times New Roman"/>
          <w:b/>
          <w:sz w:val="20"/>
          <w:szCs w:val="20"/>
        </w:rPr>
        <w:t xml:space="preserve">Fuente: </w:t>
      </w:r>
      <w:proofErr w:type="spellStart"/>
      <w:r w:rsidRPr="00C154B9">
        <w:rPr>
          <w:rFonts w:ascii="Times New Roman" w:hAnsi="Times New Roman" w:cs="Times New Roman"/>
          <w:b/>
          <w:sz w:val="20"/>
          <w:szCs w:val="20"/>
        </w:rPr>
        <w:t>Honeyman</w:t>
      </w:r>
      <w:proofErr w:type="spellEnd"/>
      <w:r w:rsidRPr="00C154B9">
        <w:rPr>
          <w:rFonts w:ascii="Times New Roman" w:hAnsi="Times New Roman" w:cs="Times New Roman"/>
          <w:b/>
          <w:sz w:val="20"/>
          <w:szCs w:val="20"/>
        </w:rPr>
        <w:t xml:space="preserve">, Silva, Quintana y </w:t>
      </w:r>
      <w:proofErr w:type="spellStart"/>
      <w:r w:rsidRPr="00C154B9">
        <w:rPr>
          <w:rFonts w:ascii="Times New Roman" w:hAnsi="Times New Roman" w:cs="Times New Roman"/>
          <w:b/>
          <w:sz w:val="20"/>
          <w:szCs w:val="20"/>
        </w:rPr>
        <w:t>Santelices</w:t>
      </w:r>
      <w:proofErr w:type="spellEnd"/>
      <w:r w:rsidRPr="00C154B9">
        <w:rPr>
          <w:rFonts w:ascii="Times New Roman" w:hAnsi="Times New Roman" w:cs="Times New Roman"/>
          <w:b/>
          <w:sz w:val="20"/>
          <w:szCs w:val="20"/>
        </w:rPr>
        <w:t xml:space="preserve"> (2017, p. </w:t>
      </w:r>
      <w:r>
        <w:rPr>
          <w:rFonts w:ascii="Times New Roman" w:hAnsi="Times New Roman" w:cs="Times New Roman"/>
          <w:b/>
          <w:sz w:val="20"/>
          <w:szCs w:val="20"/>
        </w:rPr>
        <w:t>108</w:t>
      </w:r>
      <w:r w:rsidRPr="00C154B9">
        <w:rPr>
          <w:rFonts w:ascii="Times New Roman" w:hAnsi="Times New Roman" w:cs="Times New Roman"/>
          <w:b/>
          <w:sz w:val="20"/>
          <w:szCs w:val="20"/>
        </w:rPr>
        <w:t>)</w:t>
      </w:r>
    </w:p>
    <w:p w14:paraId="6E2D142D" w14:textId="2F710777" w:rsidR="00C154B9" w:rsidRPr="00C154B9" w:rsidRDefault="00C154B9" w:rsidP="00C154B9">
      <w:pPr>
        <w:pStyle w:val="Sinespaciado"/>
      </w:pPr>
    </w:p>
    <w:p w14:paraId="2FE2CA30" w14:textId="77777777" w:rsidR="00C154B9" w:rsidRPr="00C154B9" w:rsidRDefault="00C154B9" w:rsidP="00C154B9">
      <w:pPr>
        <w:pStyle w:val="Sinespaciado"/>
        <w:jc w:val="both"/>
        <w:rPr>
          <w:rFonts w:ascii="Times New Roman" w:hAnsi="Times New Roman" w:cs="Times New Roman"/>
          <w:sz w:val="20"/>
          <w:szCs w:val="20"/>
        </w:rPr>
      </w:pPr>
    </w:p>
    <w:p w14:paraId="26B9B952" w14:textId="4A6BDCEE" w:rsidR="00512B7A" w:rsidRPr="00B53877" w:rsidRDefault="00D620FE" w:rsidP="00C154B9">
      <w:pPr>
        <w:pStyle w:val="Sinespaciado"/>
        <w:spacing w:line="360" w:lineRule="auto"/>
        <w:ind w:firstLine="720"/>
        <w:jc w:val="both"/>
        <w:rPr>
          <w:rFonts w:ascii="Times New Roman" w:hAnsi="Times New Roman" w:cs="Times New Roman"/>
          <w:sz w:val="24"/>
          <w:szCs w:val="24"/>
        </w:rPr>
      </w:pPr>
      <w:r w:rsidRPr="00B53877">
        <w:rPr>
          <w:rFonts w:ascii="Times New Roman" w:hAnsi="Times New Roman" w:cs="Times New Roman"/>
          <w:sz w:val="24"/>
          <w:szCs w:val="24"/>
        </w:rPr>
        <w:t xml:space="preserve">En este </w:t>
      </w:r>
      <w:r w:rsidR="00C01097" w:rsidRPr="00B53877">
        <w:rPr>
          <w:rFonts w:ascii="Times New Roman" w:hAnsi="Times New Roman" w:cs="Times New Roman"/>
          <w:sz w:val="24"/>
          <w:szCs w:val="24"/>
        </w:rPr>
        <w:t>extracto</w:t>
      </w:r>
      <w:r w:rsidRPr="00B53877">
        <w:rPr>
          <w:rFonts w:ascii="Times New Roman" w:hAnsi="Times New Roman" w:cs="Times New Roman"/>
          <w:sz w:val="24"/>
          <w:szCs w:val="24"/>
        </w:rPr>
        <w:t xml:space="preserve"> se </w:t>
      </w:r>
      <w:r w:rsidR="00BC62C5" w:rsidRPr="00B53877">
        <w:rPr>
          <w:rFonts w:ascii="Times New Roman" w:hAnsi="Times New Roman" w:cs="Times New Roman"/>
          <w:sz w:val="24"/>
          <w:szCs w:val="24"/>
        </w:rPr>
        <w:t>repite</w:t>
      </w:r>
      <w:r w:rsidRPr="00B53877">
        <w:rPr>
          <w:rFonts w:ascii="Times New Roman" w:hAnsi="Times New Roman" w:cs="Times New Roman"/>
          <w:sz w:val="24"/>
          <w:szCs w:val="24"/>
        </w:rPr>
        <w:t xml:space="preserve"> el mismo enfoque </w:t>
      </w:r>
      <w:r w:rsidR="00885A5A" w:rsidRPr="00B53877">
        <w:rPr>
          <w:rFonts w:ascii="Times New Roman" w:hAnsi="Times New Roman" w:cs="Times New Roman"/>
          <w:sz w:val="24"/>
          <w:szCs w:val="24"/>
        </w:rPr>
        <w:t>liberal</w:t>
      </w:r>
      <w:r w:rsidR="001B22DF" w:rsidRPr="00B53877">
        <w:rPr>
          <w:rFonts w:ascii="Times New Roman" w:hAnsi="Times New Roman" w:cs="Times New Roman"/>
          <w:sz w:val="24"/>
          <w:szCs w:val="24"/>
        </w:rPr>
        <w:t xml:space="preserve"> </w:t>
      </w:r>
      <w:r w:rsidRPr="00B53877">
        <w:rPr>
          <w:rFonts w:ascii="Times New Roman" w:hAnsi="Times New Roman" w:cs="Times New Roman"/>
          <w:sz w:val="24"/>
          <w:szCs w:val="24"/>
        </w:rPr>
        <w:t xml:space="preserve">enunciado, </w:t>
      </w:r>
      <w:r w:rsidR="007E2B17" w:rsidRPr="00B53877">
        <w:rPr>
          <w:rFonts w:ascii="Times New Roman" w:hAnsi="Times New Roman" w:cs="Times New Roman"/>
          <w:sz w:val="24"/>
          <w:szCs w:val="24"/>
        </w:rPr>
        <w:t>pues</w:t>
      </w:r>
      <w:r w:rsidR="001B22DF" w:rsidRPr="00B53877">
        <w:rPr>
          <w:rFonts w:ascii="Times New Roman" w:hAnsi="Times New Roman" w:cs="Times New Roman"/>
          <w:sz w:val="24"/>
          <w:szCs w:val="24"/>
        </w:rPr>
        <w:t xml:space="preserve"> solamente</w:t>
      </w:r>
      <w:r w:rsidR="00BC62C5" w:rsidRPr="00B53877">
        <w:rPr>
          <w:rFonts w:ascii="Times New Roman" w:hAnsi="Times New Roman" w:cs="Times New Roman"/>
          <w:sz w:val="24"/>
          <w:szCs w:val="24"/>
        </w:rPr>
        <w:t xml:space="preserve"> </w:t>
      </w:r>
      <w:r w:rsidR="00784613" w:rsidRPr="00B53877">
        <w:rPr>
          <w:rFonts w:ascii="Times New Roman" w:hAnsi="Times New Roman" w:cs="Times New Roman"/>
          <w:sz w:val="24"/>
          <w:szCs w:val="24"/>
        </w:rPr>
        <w:t>menciona</w:t>
      </w:r>
      <w:r w:rsidR="006E4233" w:rsidRPr="00B53877">
        <w:rPr>
          <w:rFonts w:ascii="Times New Roman" w:hAnsi="Times New Roman" w:cs="Times New Roman"/>
          <w:sz w:val="24"/>
          <w:szCs w:val="24"/>
        </w:rPr>
        <w:t>, pero sin explicitar sus principales integrantes o su aporte en la sociedad,</w:t>
      </w:r>
      <w:r w:rsidR="00784613" w:rsidRPr="00B53877">
        <w:rPr>
          <w:rFonts w:ascii="Times New Roman" w:hAnsi="Times New Roman" w:cs="Times New Roman"/>
          <w:sz w:val="24"/>
          <w:szCs w:val="24"/>
        </w:rPr>
        <w:t xml:space="preserve"> </w:t>
      </w:r>
      <w:r w:rsidRPr="00B53877">
        <w:rPr>
          <w:rFonts w:ascii="Times New Roman" w:hAnsi="Times New Roman" w:cs="Times New Roman"/>
          <w:sz w:val="24"/>
          <w:szCs w:val="24"/>
        </w:rPr>
        <w:t xml:space="preserve">la trascendencia </w:t>
      </w:r>
      <w:r w:rsidR="00784613" w:rsidRPr="00B53877">
        <w:rPr>
          <w:rFonts w:ascii="Times New Roman" w:hAnsi="Times New Roman" w:cs="Times New Roman"/>
          <w:sz w:val="24"/>
          <w:szCs w:val="24"/>
        </w:rPr>
        <w:t xml:space="preserve">que tuvieron organizaciones femeninas como </w:t>
      </w:r>
      <w:r w:rsidR="003229B9" w:rsidRPr="00B53877">
        <w:rPr>
          <w:rFonts w:ascii="Times New Roman" w:hAnsi="Times New Roman" w:cs="Times New Roman"/>
          <w:sz w:val="24"/>
          <w:szCs w:val="24"/>
        </w:rPr>
        <w:t xml:space="preserve">el </w:t>
      </w:r>
      <w:r w:rsidR="00784613" w:rsidRPr="00B53877">
        <w:rPr>
          <w:rFonts w:ascii="Times New Roman" w:hAnsi="Times New Roman" w:cs="Times New Roman"/>
          <w:sz w:val="24"/>
          <w:szCs w:val="24"/>
        </w:rPr>
        <w:t>Movimiento Pro-Emancipación de las Mujeres (</w:t>
      </w:r>
      <w:proofErr w:type="spellStart"/>
      <w:r w:rsidR="00784613" w:rsidRPr="00B53877">
        <w:rPr>
          <w:rFonts w:ascii="Times New Roman" w:hAnsi="Times New Roman" w:cs="Times New Roman"/>
          <w:sz w:val="24"/>
          <w:szCs w:val="24"/>
        </w:rPr>
        <w:t>MEMCh</w:t>
      </w:r>
      <w:proofErr w:type="spellEnd"/>
      <w:r w:rsidR="00784613" w:rsidRPr="00B53877">
        <w:rPr>
          <w:rFonts w:ascii="Times New Roman" w:hAnsi="Times New Roman" w:cs="Times New Roman"/>
          <w:sz w:val="24"/>
          <w:szCs w:val="24"/>
        </w:rPr>
        <w:t>)</w:t>
      </w:r>
      <w:r w:rsidR="00BC62C5" w:rsidRPr="00B53877">
        <w:rPr>
          <w:rFonts w:ascii="Times New Roman" w:hAnsi="Times New Roman" w:cs="Times New Roman"/>
          <w:sz w:val="24"/>
          <w:szCs w:val="24"/>
        </w:rPr>
        <w:t xml:space="preserve">, </w:t>
      </w:r>
      <w:r w:rsidR="00AE4560" w:rsidRPr="00B53877">
        <w:rPr>
          <w:rFonts w:ascii="Times New Roman" w:hAnsi="Times New Roman" w:cs="Times New Roman"/>
          <w:sz w:val="24"/>
          <w:szCs w:val="24"/>
        </w:rPr>
        <w:t xml:space="preserve">y </w:t>
      </w:r>
      <w:r w:rsidR="001B22DF" w:rsidRPr="00B53877">
        <w:rPr>
          <w:rFonts w:ascii="Times New Roman" w:hAnsi="Times New Roman" w:cs="Times New Roman"/>
          <w:sz w:val="24"/>
          <w:szCs w:val="24"/>
        </w:rPr>
        <w:t>constata</w:t>
      </w:r>
      <w:r w:rsidR="00AE4560" w:rsidRPr="00B53877">
        <w:rPr>
          <w:rFonts w:ascii="Times New Roman" w:hAnsi="Times New Roman" w:cs="Times New Roman"/>
          <w:sz w:val="24"/>
          <w:szCs w:val="24"/>
        </w:rPr>
        <w:t xml:space="preserve">, en base a una </w:t>
      </w:r>
      <w:r w:rsidR="00626DBD" w:rsidRPr="00B53877">
        <w:rPr>
          <w:rFonts w:ascii="Times New Roman" w:hAnsi="Times New Roman" w:cs="Times New Roman"/>
          <w:sz w:val="24"/>
          <w:szCs w:val="24"/>
        </w:rPr>
        <w:t>frase</w:t>
      </w:r>
      <w:r w:rsidR="00784613" w:rsidRPr="00B53877">
        <w:rPr>
          <w:rFonts w:ascii="Times New Roman" w:hAnsi="Times New Roman" w:cs="Times New Roman"/>
          <w:sz w:val="24"/>
          <w:szCs w:val="24"/>
        </w:rPr>
        <w:t xml:space="preserve"> </w:t>
      </w:r>
      <w:r w:rsidR="00AE4560" w:rsidRPr="00B53877">
        <w:rPr>
          <w:rFonts w:ascii="Times New Roman" w:hAnsi="Times New Roman" w:cs="Times New Roman"/>
          <w:sz w:val="24"/>
          <w:szCs w:val="24"/>
        </w:rPr>
        <w:t>comparativa</w:t>
      </w:r>
      <w:r w:rsidR="00192E72" w:rsidRPr="00B53877">
        <w:rPr>
          <w:rFonts w:ascii="Times New Roman" w:hAnsi="Times New Roman" w:cs="Times New Roman"/>
          <w:sz w:val="24"/>
          <w:szCs w:val="24"/>
        </w:rPr>
        <w:t xml:space="preserve"> sucinta</w:t>
      </w:r>
      <w:r w:rsidR="00AE4560" w:rsidRPr="00B53877">
        <w:rPr>
          <w:rFonts w:ascii="Times New Roman" w:hAnsi="Times New Roman" w:cs="Times New Roman"/>
          <w:sz w:val="24"/>
          <w:szCs w:val="24"/>
        </w:rPr>
        <w:t xml:space="preserve">, la tardanza de Chile en lograr </w:t>
      </w:r>
      <w:r w:rsidR="00D2492D">
        <w:rPr>
          <w:rFonts w:ascii="Times New Roman" w:hAnsi="Times New Roman" w:cs="Times New Roman"/>
          <w:sz w:val="24"/>
          <w:szCs w:val="24"/>
        </w:rPr>
        <w:t>la conquista del sufragio</w:t>
      </w:r>
      <w:r w:rsidR="00784613" w:rsidRPr="00B53877">
        <w:rPr>
          <w:rFonts w:ascii="Times New Roman" w:hAnsi="Times New Roman" w:cs="Times New Roman"/>
          <w:sz w:val="24"/>
          <w:szCs w:val="24"/>
        </w:rPr>
        <w:t xml:space="preserve"> femenino</w:t>
      </w:r>
      <w:r w:rsidR="00AE4560" w:rsidRPr="00B53877">
        <w:rPr>
          <w:rFonts w:ascii="Times New Roman" w:hAnsi="Times New Roman" w:cs="Times New Roman"/>
          <w:sz w:val="24"/>
          <w:szCs w:val="24"/>
        </w:rPr>
        <w:t>.</w:t>
      </w:r>
      <w:r w:rsidR="001B22DF" w:rsidRPr="00B53877">
        <w:rPr>
          <w:rFonts w:ascii="Times New Roman" w:hAnsi="Times New Roman" w:cs="Times New Roman"/>
          <w:sz w:val="24"/>
          <w:szCs w:val="24"/>
        </w:rPr>
        <w:t xml:space="preserve"> </w:t>
      </w:r>
      <w:r w:rsidR="00D149FE" w:rsidRPr="00B53877">
        <w:rPr>
          <w:rFonts w:ascii="Times New Roman" w:hAnsi="Times New Roman" w:cs="Times New Roman"/>
          <w:sz w:val="24"/>
          <w:szCs w:val="24"/>
        </w:rPr>
        <w:t>Siguiendo</w:t>
      </w:r>
      <w:r w:rsidR="001B22DF" w:rsidRPr="00B53877">
        <w:rPr>
          <w:rFonts w:ascii="Times New Roman" w:hAnsi="Times New Roman" w:cs="Times New Roman"/>
          <w:sz w:val="24"/>
          <w:szCs w:val="24"/>
        </w:rPr>
        <w:t xml:space="preserve"> este itinerario,</w:t>
      </w:r>
      <w:r w:rsidR="008421AA" w:rsidRPr="00B53877">
        <w:rPr>
          <w:rFonts w:ascii="Times New Roman" w:hAnsi="Times New Roman" w:cs="Times New Roman"/>
          <w:sz w:val="24"/>
          <w:szCs w:val="24"/>
        </w:rPr>
        <w:t xml:space="preserve"> </w:t>
      </w:r>
      <w:r w:rsidR="00D2492D">
        <w:rPr>
          <w:rFonts w:ascii="Times New Roman" w:hAnsi="Times New Roman" w:cs="Times New Roman"/>
          <w:sz w:val="24"/>
          <w:szCs w:val="24"/>
        </w:rPr>
        <w:t>la evidencia</w:t>
      </w:r>
      <w:r w:rsidR="00D149FE" w:rsidRPr="00B53877">
        <w:rPr>
          <w:rFonts w:ascii="Times New Roman" w:hAnsi="Times New Roman" w:cs="Times New Roman"/>
          <w:sz w:val="24"/>
          <w:szCs w:val="24"/>
        </w:rPr>
        <w:t xml:space="preserve">, </w:t>
      </w:r>
      <w:r w:rsidR="008421AA" w:rsidRPr="00B53877">
        <w:rPr>
          <w:rFonts w:ascii="Times New Roman" w:hAnsi="Times New Roman" w:cs="Times New Roman"/>
          <w:sz w:val="24"/>
          <w:szCs w:val="24"/>
        </w:rPr>
        <w:t>en primer lugar,</w:t>
      </w:r>
      <w:r w:rsidR="00EE253E" w:rsidRPr="00B53877">
        <w:rPr>
          <w:rFonts w:ascii="Times New Roman" w:hAnsi="Times New Roman" w:cs="Times New Roman"/>
          <w:sz w:val="24"/>
          <w:szCs w:val="24"/>
        </w:rPr>
        <w:t xml:space="preserve"> busca desplazar</w:t>
      </w:r>
      <w:r w:rsidR="007E2B17" w:rsidRPr="00B53877">
        <w:rPr>
          <w:rFonts w:ascii="Times New Roman" w:hAnsi="Times New Roman" w:cs="Times New Roman"/>
          <w:sz w:val="24"/>
          <w:szCs w:val="24"/>
        </w:rPr>
        <w:t xml:space="preserve"> hacia un segundo plano</w:t>
      </w:r>
      <w:r w:rsidR="00EE253E" w:rsidRPr="00B53877">
        <w:rPr>
          <w:rFonts w:ascii="Times New Roman" w:hAnsi="Times New Roman" w:cs="Times New Roman"/>
          <w:sz w:val="24"/>
          <w:szCs w:val="24"/>
        </w:rPr>
        <w:t xml:space="preserve"> la relevancia de las </w:t>
      </w:r>
      <w:r w:rsidR="00D149FE" w:rsidRPr="00B53877">
        <w:rPr>
          <w:rFonts w:ascii="Times New Roman" w:hAnsi="Times New Roman" w:cs="Times New Roman"/>
          <w:sz w:val="24"/>
          <w:szCs w:val="24"/>
        </w:rPr>
        <w:t xml:space="preserve">asociaciones </w:t>
      </w:r>
      <w:r w:rsidR="007E2B17" w:rsidRPr="00B53877">
        <w:rPr>
          <w:rFonts w:ascii="Times New Roman" w:hAnsi="Times New Roman" w:cs="Times New Roman"/>
          <w:sz w:val="24"/>
          <w:szCs w:val="24"/>
        </w:rPr>
        <w:t xml:space="preserve">femeninas </w:t>
      </w:r>
      <w:r w:rsidR="00EE253E" w:rsidRPr="00B53877">
        <w:rPr>
          <w:rFonts w:ascii="Times New Roman" w:hAnsi="Times New Roman" w:cs="Times New Roman"/>
          <w:sz w:val="24"/>
          <w:szCs w:val="24"/>
        </w:rPr>
        <w:t xml:space="preserve">que surgieron </w:t>
      </w:r>
      <w:r w:rsidR="00D149FE" w:rsidRPr="00B53877">
        <w:rPr>
          <w:rFonts w:ascii="Times New Roman" w:hAnsi="Times New Roman" w:cs="Times New Roman"/>
          <w:sz w:val="24"/>
          <w:szCs w:val="24"/>
        </w:rPr>
        <w:t>durante el periodo 1900-1950</w:t>
      </w:r>
      <w:r w:rsidR="008421AA" w:rsidRPr="00B53877">
        <w:rPr>
          <w:rFonts w:ascii="Times New Roman" w:hAnsi="Times New Roman" w:cs="Times New Roman"/>
          <w:sz w:val="24"/>
          <w:szCs w:val="24"/>
        </w:rPr>
        <w:t xml:space="preserve">, pues se </w:t>
      </w:r>
      <w:r w:rsidR="00561F1B" w:rsidRPr="00B53877">
        <w:rPr>
          <w:rFonts w:ascii="Times New Roman" w:hAnsi="Times New Roman" w:cs="Times New Roman"/>
          <w:sz w:val="24"/>
          <w:szCs w:val="24"/>
        </w:rPr>
        <w:t>cita únicamente a</w:t>
      </w:r>
      <w:r w:rsidR="00BC62C5" w:rsidRPr="00B53877">
        <w:rPr>
          <w:rFonts w:ascii="Times New Roman" w:hAnsi="Times New Roman" w:cs="Times New Roman"/>
          <w:sz w:val="24"/>
          <w:szCs w:val="24"/>
        </w:rPr>
        <w:t>l</w:t>
      </w:r>
      <w:r w:rsidR="008421AA" w:rsidRPr="00B53877">
        <w:rPr>
          <w:rFonts w:ascii="Times New Roman" w:hAnsi="Times New Roman" w:cs="Times New Roman"/>
          <w:sz w:val="24"/>
          <w:szCs w:val="24"/>
        </w:rPr>
        <w:t xml:space="preserve"> </w:t>
      </w:r>
      <w:proofErr w:type="spellStart"/>
      <w:r w:rsidR="008421AA" w:rsidRPr="00B53877">
        <w:rPr>
          <w:rFonts w:ascii="Times New Roman" w:hAnsi="Times New Roman" w:cs="Times New Roman"/>
          <w:sz w:val="24"/>
          <w:szCs w:val="24"/>
        </w:rPr>
        <w:t>MEMCh</w:t>
      </w:r>
      <w:proofErr w:type="spellEnd"/>
      <w:r w:rsidR="00561F1B" w:rsidRPr="00B53877">
        <w:rPr>
          <w:rFonts w:ascii="Times New Roman" w:hAnsi="Times New Roman" w:cs="Times New Roman"/>
          <w:sz w:val="24"/>
          <w:szCs w:val="24"/>
        </w:rPr>
        <w:t>, suprimiéndose</w:t>
      </w:r>
      <w:r w:rsidR="008421AA" w:rsidRPr="00B53877">
        <w:rPr>
          <w:rFonts w:ascii="Times New Roman" w:hAnsi="Times New Roman" w:cs="Times New Roman"/>
          <w:sz w:val="24"/>
          <w:szCs w:val="24"/>
        </w:rPr>
        <w:t xml:space="preserve"> otras</w:t>
      </w:r>
      <w:r w:rsidR="00D149FE" w:rsidRPr="00B53877">
        <w:rPr>
          <w:rFonts w:ascii="Times New Roman" w:hAnsi="Times New Roman" w:cs="Times New Roman"/>
          <w:sz w:val="24"/>
          <w:szCs w:val="24"/>
        </w:rPr>
        <w:t xml:space="preserve"> </w:t>
      </w:r>
      <w:r w:rsidR="00C16D38" w:rsidRPr="00B53877">
        <w:rPr>
          <w:rFonts w:ascii="Times New Roman" w:hAnsi="Times New Roman" w:cs="Times New Roman"/>
          <w:sz w:val="24"/>
          <w:szCs w:val="24"/>
        </w:rPr>
        <w:t xml:space="preserve">organizaciones </w:t>
      </w:r>
      <w:r w:rsidR="00D149FE" w:rsidRPr="00B53877">
        <w:rPr>
          <w:rFonts w:ascii="Times New Roman" w:hAnsi="Times New Roman" w:cs="Times New Roman"/>
          <w:sz w:val="24"/>
          <w:szCs w:val="24"/>
        </w:rPr>
        <w:t>que</w:t>
      </w:r>
      <w:r w:rsidR="008421AA" w:rsidRPr="00B53877">
        <w:rPr>
          <w:rFonts w:ascii="Times New Roman" w:hAnsi="Times New Roman" w:cs="Times New Roman"/>
          <w:sz w:val="24"/>
          <w:szCs w:val="24"/>
        </w:rPr>
        <w:t xml:space="preserve"> </w:t>
      </w:r>
      <w:r w:rsidR="00D149FE" w:rsidRPr="00B53877">
        <w:rPr>
          <w:rFonts w:ascii="Times New Roman" w:hAnsi="Times New Roman" w:cs="Times New Roman"/>
          <w:sz w:val="24"/>
          <w:szCs w:val="24"/>
        </w:rPr>
        <w:t xml:space="preserve">lucharon a favor de los derechos civiles y políticos </w:t>
      </w:r>
      <w:r w:rsidR="007E2B17" w:rsidRPr="00B53877">
        <w:rPr>
          <w:rFonts w:ascii="Times New Roman" w:hAnsi="Times New Roman" w:cs="Times New Roman"/>
          <w:sz w:val="24"/>
          <w:szCs w:val="24"/>
        </w:rPr>
        <w:t>de las mujeres</w:t>
      </w:r>
      <w:r w:rsidR="00D149FE" w:rsidRPr="00B53877">
        <w:rPr>
          <w:rFonts w:ascii="Times New Roman" w:hAnsi="Times New Roman" w:cs="Times New Roman"/>
          <w:sz w:val="24"/>
          <w:szCs w:val="24"/>
        </w:rPr>
        <w:t xml:space="preserve">, tales como </w:t>
      </w:r>
      <w:r w:rsidR="008421AA" w:rsidRPr="00B53877">
        <w:rPr>
          <w:rFonts w:ascii="Times New Roman" w:hAnsi="Times New Roman" w:cs="Times New Roman"/>
          <w:sz w:val="24"/>
          <w:szCs w:val="24"/>
        </w:rPr>
        <w:t>el Consejo Nacional de Mujeres, el Partido Cívico Femenino, la Asociación de Mujeres Universitarias</w:t>
      </w:r>
      <w:r w:rsidR="00D149FE" w:rsidRPr="00B53877">
        <w:rPr>
          <w:rFonts w:ascii="Times New Roman" w:hAnsi="Times New Roman" w:cs="Times New Roman"/>
          <w:sz w:val="24"/>
          <w:szCs w:val="24"/>
        </w:rPr>
        <w:t xml:space="preserve"> </w:t>
      </w:r>
      <w:r w:rsidR="008421AA" w:rsidRPr="00B53877">
        <w:rPr>
          <w:rFonts w:ascii="Times New Roman" w:hAnsi="Times New Roman" w:cs="Times New Roman"/>
          <w:sz w:val="24"/>
          <w:szCs w:val="24"/>
        </w:rPr>
        <w:t>y la Federación Chilena de Instituciones Femeninas</w:t>
      </w:r>
      <w:r w:rsidR="00D149FE" w:rsidRPr="00B53877">
        <w:rPr>
          <w:rFonts w:ascii="Times New Roman" w:hAnsi="Times New Roman" w:cs="Times New Roman"/>
          <w:sz w:val="24"/>
          <w:szCs w:val="24"/>
        </w:rPr>
        <w:t xml:space="preserve">. </w:t>
      </w:r>
      <w:r w:rsidR="008421AA" w:rsidRPr="00B53877">
        <w:rPr>
          <w:rFonts w:ascii="Times New Roman" w:hAnsi="Times New Roman" w:cs="Times New Roman"/>
          <w:sz w:val="24"/>
          <w:szCs w:val="24"/>
        </w:rPr>
        <w:t>En segundo lugar,</w:t>
      </w:r>
      <w:r w:rsidR="00C16D38" w:rsidRPr="00B53877">
        <w:rPr>
          <w:rFonts w:ascii="Times New Roman" w:hAnsi="Times New Roman" w:cs="Times New Roman"/>
          <w:sz w:val="24"/>
          <w:szCs w:val="24"/>
        </w:rPr>
        <w:t xml:space="preserve"> siguiendo a </w:t>
      </w:r>
      <w:proofErr w:type="spellStart"/>
      <w:r w:rsidR="00C16D38" w:rsidRPr="00B53877">
        <w:rPr>
          <w:rFonts w:ascii="Times New Roman" w:hAnsi="Times New Roman" w:cs="Times New Roman"/>
          <w:sz w:val="24"/>
          <w:szCs w:val="24"/>
        </w:rPr>
        <w:t>Illanes</w:t>
      </w:r>
      <w:proofErr w:type="spellEnd"/>
      <w:r w:rsidR="00C16D38" w:rsidRPr="00B53877">
        <w:rPr>
          <w:rFonts w:ascii="Times New Roman" w:hAnsi="Times New Roman" w:cs="Times New Roman"/>
          <w:sz w:val="24"/>
          <w:szCs w:val="24"/>
        </w:rPr>
        <w:t xml:space="preserve"> (2012),</w:t>
      </w:r>
      <w:r w:rsidR="008421AA" w:rsidRPr="00B53877">
        <w:rPr>
          <w:rFonts w:ascii="Times New Roman" w:hAnsi="Times New Roman" w:cs="Times New Roman"/>
          <w:sz w:val="24"/>
          <w:szCs w:val="24"/>
        </w:rPr>
        <w:t xml:space="preserve"> pretende </w:t>
      </w:r>
      <w:r w:rsidR="00C16D38" w:rsidRPr="00B53877">
        <w:rPr>
          <w:rFonts w:ascii="Times New Roman" w:hAnsi="Times New Roman" w:cs="Times New Roman"/>
          <w:sz w:val="24"/>
          <w:szCs w:val="24"/>
        </w:rPr>
        <w:t>comparar</w:t>
      </w:r>
      <w:r w:rsidR="008421AA" w:rsidRPr="00B53877">
        <w:rPr>
          <w:rFonts w:ascii="Times New Roman" w:hAnsi="Times New Roman" w:cs="Times New Roman"/>
          <w:sz w:val="24"/>
          <w:szCs w:val="24"/>
        </w:rPr>
        <w:t xml:space="preserve"> </w:t>
      </w:r>
      <w:r w:rsidR="00411160" w:rsidRPr="00B53877">
        <w:rPr>
          <w:rFonts w:ascii="Times New Roman" w:hAnsi="Times New Roman" w:cs="Times New Roman"/>
          <w:sz w:val="24"/>
          <w:szCs w:val="24"/>
        </w:rPr>
        <w:t xml:space="preserve">la </w:t>
      </w:r>
      <w:r w:rsidR="00C16D38" w:rsidRPr="00B53877">
        <w:rPr>
          <w:rFonts w:ascii="Times New Roman" w:hAnsi="Times New Roman" w:cs="Times New Roman"/>
          <w:sz w:val="24"/>
          <w:szCs w:val="24"/>
        </w:rPr>
        <w:t xml:space="preserve">celeridad </w:t>
      </w:r>
      <w:r w:rsidR="00F21F44">
        <w:rPr>
          <w:rFonts w:ascii="Times New Roman" w:hAnsi="Times New Roman" w:cs="Times New Roman"/>
          <w:sz w:val="24"/>
          <w:szCs w:val="24"/>
        </w:rPr>
        <w:t xml:space="preserve">de </w:t>
      </w:r>
      <w:r w:rsidR="00C16D38" w:rsidRPr="00B53877">
        <w:rPr>
          <w:rFonts w:ascii="Times New Roman" w:hAnsi="Times New Roman" w:cs="Times New Roman"/>
          <w:sz w:val="24"/>
          <w:szCs w:val="24"/>
        </w:rPr>
        <w:t xml:space="preserve">Chile </w:t>
      </w:r>
      <w:r w:rsidR="00F21F44">
        <w:rPr>
          <w:rFonts w:ascii="Times New Roman" w:hAnsi="Times New Roman" w:cs="Times New Roman"/>
          <w:sz w:val="24"/>
          <w:szCs w:val="24"/>
        </w:rPr>
        <w:t xml:space="preserve">para alcanzar </w:t>
      </w:r>
      <w:r w:rsidR="00C16D38" w:rsidRPr="00B53877">
        <w:rPr>
          <w:rFonts w:ascii="Times New Roman" w:hAnsi="Times New Roman" w:cs="Times New Roman"/>
          <w:sz w:val="24"/>
          <w:szCs w:val="24"/>
        </w:rPr>
        <w:t>el voto femenino</w:t>
      </w:r>
      <w:r w:rsidR="00411160" w:rsidRPr="00B53877">
        <w:rPr>
          <w:rFonts w:ascii="Times New Roman" w:hAnsi="Times New Roman" w:cs="Times New Roman"/>
          <w:sz w:val="24"/>
          <w:szCs w:val="24"/>
        </w:rPr>
        <w:t xml:space="preserve"> </w:t>
      </w:r>
      <w:r w:rsidR="00F21F44">
        <w:rPr>
          <w:rFonts w:ascii="Times New Roman" w:hAnsi="Times New Roman" w:cs="Times New Roman"/>
          <w:sz w:val="24"/>
          <w:szCs w:val="24"/>
        </w:rPr>
        <w:t>con la de otros referentes</w:t>
      </w:r>
      <w:r w:rsidR="00411160" w:rsidRPr="00B53877">
        <w:rPr>
          <w:rFonts w:ascii="Times New Roman" w:hAnsi="Times New Roman" w:cs="Times New Roman"/>
          <w:sz w:val="24"/>
          <w:szCs w:val="24"/>
        </w:rPr>
        <w:t xml:space="preserve"> internacionales, como Estados Unidos, ignorando </w:t>
      </w:r>
      <w:r w:rsidR="00D2492D">
        <w:rPr>
          <w:rFonts w:ascii="Times New Roman" w:hAnsi="Times New Roman" w:cs="Times New Roman"/>
          <w:sz w:val="24"/>
          <w:szCs w:val="24"/>
        </w:rPr>
        <w:t>los hechos violentos precedentes que posibilitaron</w:t>
      </w:r>
      <w:r w:rsidR="00411160" w:rsidRPr="00B53877">
        <w:rPr>
          <w:rFonts w:ascii="Times New Roman" w:hAnsi="Times New Roman" w:cs="Times New Roman"/>
          <w:sz w:val="24"/>
          <w:szCs w:val="24"/>
        </w:rPr>
        <w:t xml:space="preserve"> tal logro, tanto a nivel nacional como internacional, tales como</w:t>
      </w:r>
      <w:r w:rsidR="005915A6" w:rsidRPr="00B53877">
        <w:rPr>
          <w:rFonts w:ascii="Times New Roman" w:hAnsi="Times New Roman" w:cs="Times New Roman"/>
          <w:sz w:val="24"/>
          <w:szCs w:val="24"/>
        </w:rPr>
        <w:t xml:space="preserve"> la matanza de la Escuela Santa María de Iquique de 1907</w:t>
      </w:r>
      <w:r w:rsidR="008B485E" w:rsidRPr="00B53877">
        <w:rPr>
          <w:rFonts w:ascii="Times New Roman" w:hAnsi="Times New Roman" w:cs="Times New Roman"/>
          <w:sz w:val="24"/>
          <w:szCs w:val="24"/>
        </w:rPr>
        <w:t xml:space="preserve"> y</w:t>
      </w:r>
      <w:r w:rsidR="005915A6" w:rsidRPr="00B53877">
        <w:rPr>
          <w:rFonts w:ascii="Times New Roman" w:hAnsi="Times New Roman" w:cs="Times New Roman"/>
          <w:sz w:val="24"/>
          <w:szCs w:val="24"/>
        </w:rPr>
        <w:t xml:space="preserve"> la muerte de 1</w:t>
      </w:r>
      <w:r w:rsidR="008B485E" w:rsidRPr="00B53877">
        <w:rPr>
          <w:rFonts w:ascii="Times New Roman" w:hAnsi="Times New Roman" w:cs="Times New Roman"/>
          <w:sz w:val="24"/>
          <w:szCs w:val="24"/>
        </w:rPr>
        <w:t>29</w:t>
      </w:r>
      <w:r w:rsidR="005915A6" w:rsidRPr="00B53877">
        <w:rPr>
          <w:rFonts w:ascii="Times New Roman" w:hAnsi="Times New Roman" w:cs="Times New Roman"/>
          <w:sz w:val="24"/>
          <w:szCs w:val="24"/>
        </w:rPr>
        <w:t xml:space="preserve"> mujeres huelguistas que fallecieron calcinadas en la </w:t>
      </w:r>
      <w:r w:rsidR="008B485E" w:rsidRPr="00B53877">
        <w:rPr>
          <w:rFonts w:ascii="Times New Roman" w:hAnsi="Times New Roman" w:cs="Times New Roman"/>
          <w:sz w:val="24"/>
          <w:szCs w:val="24"/>
        </w:rPr>
        <w:t xml:space="preserve">fábrica Cotton </w:t>
      </w:r>
      <w:proofErr w:type="spellStart"/>
      <w:r w:rsidR="008B485E" w:rsidRPr="00B53877">
        <w:rPr>
          <w:rFonts w:ascii="Times New Roman" w:hAnsi="Times New Roman" w:cs="Times New Roman"/>
          <w:sz w:val="24"/>
          <w:szCs w:val="24"/>
        </w:rPr>
        <w:t>Textile</w:t>
      </w:r>
      <w:proofErr w:type="spellEnd"/>
      <w:r w:rsidR="008B485E" w:rsidRPr="00B53877">
        <w:rPr>
          <w:rFonts w:ascii="Times New Roman" w:hAnsi="Times New Roman" w:cs="Times New Roman"/>
          <w:sz w:val="24"/>
          <w:szCs w:val="24"/>
        </w:rPr>
        <w:t xml:space="preserve"> Factory </w:t>
      </w:r>
      <w:r w:rsidR="005915A6" w:rsidRPr="00B53877">
        <w:rPr>
          <w:rFonts w:ascii="Times New Roman" w:hAnsi="Times New Roman" w:cs="Times New Roman"/>
          <w:sz w:val="24"/>
          <w:szCs w:val="24"/>
        </w:rPr>
        <w:t xml:space="preserve">de Nueva York </w:t>
      </w:r>
      <w:r w:rsidR="008B485E" w:rsidRPr="00B53877">
        <w:rPr>
          <w:rFonts w:ascii="Times New Roman" w:hAnsi="Times New Roman" w:cs="Times New Roman"/>
          <w:sz w:val="24"/>
          <w:szCs w:val="24"/>
        </w:rPr>
        <w:t>en 1908.</w:t>
      </w:r>
    </w:p>
    <w:p w14:paraId="4C417189" w14:textId="3A129EAE" w:rsidR="00C154B9" w:rsidRDefault="00C154B9" w:rsidP="00984BC1">
      <w:pPr>
        <w:pStyle w:val="Sinespaciado"/>
        <w:spacing w:line="360" w:lineRule="auto"/>
        <w:jc w:val="both"/>
        <w:rPr>
          <w:rFonts w:ascii="Times New Roman" w:hAnsi="Times New Roman" w:cs="Times New Roman"/>
          <w:b/>
          <w:bCs/>
          <w:sz w:val="24"/>
          <w:szCs w:val="24"/>
        </w:rPr>
      </w:pPr>
    </w:p>
    <w:p w14:paraId="775E548C" w14:textId="2027E323" w:rsidR="00CE7042" w:rsidRDefault="00CE7042" w:rsidP="00984BC1">
      <w:pPr>
        <w:pStyle w:val="Sinespaciado"/>
        <w:spacing w:line="360" w:lineRule="auto"/>
        <w:jc w:val="both"/>
        <w:rPr>
          <w:rFonts w:ascii="Times New Roman" w:hAnsi="Times New Roman" w:cs="Times New Roman"/>
          <w:b/>
          <w:bCs/>
          <w:sz w:val="24"/>
          <w:szCs w:val="24"/>
        </w:rPr>
      </w:pPr>
    </w:p>
    <w:p w14:paraId="35416BE4" w14:textId="5EBBCCB8" w:rsidR="00CE7042" w:rsidRDefault="00CE7042" w:rsidP="00984BC1">
      <w:pPr>
        <w:pStyle w:val="Sinespaciado"/>
        <w:spacing w:line="360" w:lineRule="auto"/>
        <w:jc w:val="both"/>
        <w:rPr>
          <w:rFonts w:ascii="Times New Roman" w:hAnsi="Times New Roman" w:cs="Times New Roman"/>
          <w:b/>
          <w:bCs/>
          <w:sz w:val="24"/>
          <w:szCs w:val="24"/>
        </w:rPr>
      </w:pPr>
    </w:p>
    <w:p w14:paraId="65A99CE9" w14:textId="3E0AA456" w:rsidR="00CE7042" w:rsidRDefault="00CE7042" w:rsidP="00984BC1">
      <w:pPr>
        <w:pStyle w:val="Sinespaciado"/>
        <w:spacing w:line="360" w:lineRule="auto"/>
        <w:jc w:val="both"/>
        <w:rPr>
          <w:rFonts w:ascii="Times New Roman" w:hAnsi="Times New Roman" w:cs="Times New Roman"/>
          <w:b/>
          <w:bCs/>
          <w:sz w:val="24"/>
          <w:szCs w:val="24"/>
        </w:rPr>
      </w:pPr>
    </w:p>
    <w:p w14:paraId="394F50C8" w14:textId="1255BF22" w:rsidR="00CE7042" w:rsidRDefault="00CE7042" w:rsidP="00984BC1">
      <w:pPr>
        <w:pStyle w:val="Sinespaciado"/>
        <w:spacing w:line="360" w:lineRule="auto"/>
        <w:jc w:val="both"/>
        <w:rPr>
          <w:rFonts w:ascii="Times New Roman" w:hAnsi="Times New Roman" w:cs="Times New Roman"/>
          <w:b/>
          <w:bCs/>
          <w:sz w:val="24"/>
          <w:szCs w:val="24"/>
        </w:rPr>
      </w:pPr>
    </w:p>
    <w:p w14:paraId="7E9239EA" w14:textId="77777777" w:rsidR="00CE7042" w:rsidRDefault="00CE7042" w:rsidP="00984BC1">
      <w:pPr>
        <w:pStyle w:val="Sinespaciado"/>
        <w:spacing w:line="360" w:lineRule="auto"/>
        <w:jc w:val="both"/>
        <w:rPr>
          <w:rFonts w:ascii="Times New Roman" w:hAnsi="Times New Roman" w:cs="Times New Roman"/>
          <w:b/>
          <w:bCs/>
          <w:sz w:val="24"/>
          <w:szCs w:val="24"/>
        </w:rPr>
      </w:pPr>
    </w:p>
    <w:p w14:paraId="7F41EA70" w14:textId="31191EFA" w:rsidR="005D0FB3" w:rsidRPr="00AA25EF" w:rsidRDefault="00AA25EF" w:rsidP="00984BC1">
      <w:pPr>
        <w:pStyle w:val="Sinespaciado"/>
        <w:spacing w:line="36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6.4</w:t>
      </w:r>
      <w:r w:rsidRPr="00A827CE">
        <w:rPr>
          <w:rFonts w:ascii="Times New Roman" w:hAnsi="Times New Roman" w:cs="Times New Roman"/>
          <w:bCs/>
          <w:sz w:val="24"/>
          <w:szCs w:val="24"/>
        </w:rPr>
        <w:t xml:space="preserve"> CATEGORÍA: REPRES</w:t>
      </w:r>
      <w:r w:rsidR="00F038CE">
        <w:rPr>
          <w:rFonts w:ascii="Times New Roman" w:hAnsi="Times New Roman" w:cs="Times New Roman"/>
          <w:bCs/>
          <w:sz w:val="24"/>
          <w:szCs w:val="24"/>
        </w:rPr>
        <w:t>ENTACIÓN DE LAS MUJERES</w:t>
      </w:r>
      <w:r w:rsidRPr="00A827CE">
        <w:rPr>
          <w:rFonts w:ascii="Times New Roman" w:hAnsi="Times New Roman" w:cs="Times New Roman"/>
          <w:bCs/>
          <w:sz w:val="24"/>
          <w:szCs w:val="24"/>
        </w:rPr>
        <w:t>; SUBCATEGORÍA:</w:t>
      </w:r>
      <w:r w:rsidR="00F038CE">
        <w:rPr>
          <w:rFonts w:ascii="Times New Roman" w:hAnsi="Times New Roman" w:cs="Times New Roman"/>
          <w:bCs/>
          <w:sz w:val="24"/>
          <w:szCs w:val="24"/>
        </w:rPr>
        <w:t xml:space="preserve"> </w:t>
      </w:r>
      <w:r>
        <w:rPr>
          <w:rFonts w:ascii="Times New Roman" w:hAnsi="Times New Roman" w:cs="Times New Roman"/>
          <w:bCs/>
          <w:sz w:val="24"/>
          <w:szCs w:val="24"/>
        </w:rPr>
        <w:t xml:space="preserve">REPRESENTACIÓN </w:t>
      </w:r>
      <w:bookmarkStart w:id="8" w:name="_Hlk42359130"/>
      <w:r w:rsidR="005D0FB3" w:rsidRPr="00AA25EF">
        <w:rPr>
          <w:rFonts w:ascii="Times New Roman" w:hAnsi="Times New Roman" w:cs="Times New Roman"/>
          <w:bCs/>
          <w:sz w:val="24"/>
          <w:szCs w:val="24"/>
        </w:rPr>
        <w:t>«</w:t>
      </w:r>
      <w:r w:rsidRPr="00AA25EF">
        <w:rPr>
          <w:rFonts w:ascii="Times New Roman" w:hAnsi="Times New Roman" w:cs="Times New Roman"/>
          <w:bCs/>
          <w:sz w:val="24"/>
          <w:szCs w:val="24"/>
        </w:rPr>
        <w:t>NEUTRAL</w:t>
      </w:r>
      <w:r w:rsidR="005D0FB3" w:rsidRPr="00AA25EF">
        <w:rPr>
          <w:rFonts w:ascii="Times New Roman" w:hAnsi="Times New Roman" w:cs="Times New Roman"/>
          <w:bCs/>
          <w:sz w:val="24"/>
          <w:szCs w:val="24"/>
        </w:rPr>
        <w:t>»</w:t>
      </w:r>
      <w:r w:rsidR="005D0FB3" w:rsidRPr="009A4436">
        <w:rPr>
          <w:rFonts w:ascii="Times New Roman" w:hAnsi="Times New Roman" w:cs="Times New Roman"/>
          <w:b/>
          <w:bCs/>
          <w:sz w:val="24"/>
          <w:szCs w:val="24"/>
        </w:rPr>
        <w:t xml:space="preserve">  </w:t>
      </w:r>
      <w:bookmarkEnd w:id="8"/>
    </w:p>
    <w:p w14:paraId="1ECBD2E9" w14:textId="66D37C95" w:rsidR="005D0FB3" w:rsidRPr="009A4436" w:rsidRDefault="005D0FB3" w:rsidP="00984BC1">
      <w:pPr>
        <w:pStyle w:val="Sinespaciado"/>
        <w:spacing w:line="360" w:lineRule="auto"/>
        <w:jc w:val="both"/>
        <w:rPr>
          <w:rFonts w:ascii="Times New Roman" w:hAnsi="Times New Roman" w:cs="Times New Roman"/>
          <w:b/>
          <w:bCs/>
          <w:sz w:val="24"/>
          <w:szCs w:val="24"/>
        </w:rPr>
      </w:pPr>
    </w:p>
    <w:p w14:paraId="5A5F4F19" w14:textId="495A3316" w:rsidR="00911966" w:rsidRPr="0013432C" w:rsidRDefault="00911966" w:rsidP="0013432C">
      <w:pPr>
        <w:pStyle w:val="Sinespaciado"/>
        <w:spacing w:line="360" w:lineRule="auto"/>
        <w:jc w:val="center"/>
        <w:rPr>
          <w:rFonts w:ascii="Times New Roman" w:hAnsi="Times New Roman" w:cs="Times New Roman"/>
          <w:b/>
          <w:bCs/>
          <w:sz w:val="20"/>
          <w:szCs w:val="20"/>
        </w:rPr>
      </w:pPr>
      <w:r w:rsidRPr="0013432C">
        <w:rPr>
          <w:rFonts w:ascii="Times New Roman" w:hAnsi="Times New Roman" w:cs="Times New Roman"/>
          <w:b/>
          <w:bCs/>
          <w:sz w:val="20"/>
          <w:szCs w:val="20"/>
        </w:rPr>
        <w:t>Evidencia 6</w:t>
      </w:r>
    </w:p>
    <w:p w14:paraId="0C66F0D1" w14:textId="31B94B22" w:rsidR="005D0FB3" w:rsidRPr="009A4436" w:rsidRDefault="004C2837" w:rsidP="00984BC1">
      <w:pPr>
        <w:pStyle w:val="Sinespaciado"/>
        <w:spacing w:line="360" w:lineRule="auto"/>
        <w:jc w:val="center"/>
        <w:rPr>
          <w:rFonts w:ascii="Times New Roman" w:hAnsi="Times New Roman" w:cs="Times New Roman"/>
          <w:sz w:val="24"/>
          <w:szCs w:val="24"/>
        </w:rPr>
      </w:pPr>
      <w:r w:rsidRPr="009A4436">
        <w:rPr>
          <w:rFonts w:ascii="Times New Roman" w:hAnsi="Times New Roman" w:cs="Times New Roman"/>
          <w:noProof/>
          <w:sz w:val="24"/>
          <w:szCs w:val="24"/>
          <w:lang w:val="es-CL" w:eastAsia="es-CL"/>
        </w:rPr>
        <w:drawing>
          <wp:inline distT="0" distB="0" distL="0" distR="0" wp14:anchorId="159540F5" wp14:editId="64CED13F">
            <wp:extent cx="4448785" cy="4680000"/>
            <wp:effectExtent l="0" t="0" r="952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785" cy="4680000"/>
                    </a:xfrm>
                    <a:prstGeom prst="rect">
                      <a:avLst/>
                    </a:prstGeom>
                    <a:noFill/>
                    <a:ln>
                      <a:noFill/>
                    </a:ln>
                  </pic:spPr>
                </pic:pic>
              </a:graphicData>
            </a:graphic>
          </wp:inline>
        </w:drawing>
      </w:r>
    </w:p>
    <w:p w14:paraId="39D257F9" w14:textId="4216BAA7" w:rsidR="0013432C" w:rsidRPr="00A827CE" w:rsidRDefault="0013432C" w:rsidP="0013432C">
      <w:pPr>
        <w:pStyle w:val="Sinespaciado"/>
        <w:spacing w:line="360" w:lineRule="auto"/>
        <w:jc w:val="center"/>
        <w:rPr>
          <w:rFonts w:ascii="Times New Roman" w:hAnsi="Times New Roman" w:cs="Times New Roman"/>
          <w:b/>
          <w:sz w:val="20"/>
          <w:szCs w:val="20"/>
        </w:rPr>
      </w:pPr>
      <w:r w:rsidRPr="00A827CE">
        <w:rPr>
          <w:rFonts w:ascii="Times New Roman" w:hAnsi="Times New Roman" w:cs="Times New Roman"/>
          <w:b/>
          <w:sz w:val="20"/>
          <w:szCs w:val="20"/>
        </w:rPr>
        <w:t>Fuente:</w:t>
      </w:r>
      <w:r>
        <w:rPr>
          <w:rFonts w:ascii="Times New Roman" w:hAnsi="Times New Roman" w:cs="Times New Roman"/>
          <w:b/>
          <w:sz w:val="20"/>
          <w:szCs w:val="20"/>
        </w:rPr>
        <w:t xml:space="preserve"> Garrido y </w:t>
      </w:r>
      <w:proofErr w:type="spellStart"/>
      <w:r>
        <w:rPr>
          <w:rFonts w:ascii="Times New Roman" w:hAnsi="Times New Roman" w:cs="Times New Roman"/>
          <w:b/>
          <w:sz w:val="20"/>
          <w:szCs w:val="20"/>
        </w:rPr>
        <w:t>Olate</w:t>
      </w:r>
      <w:proofErr w:type="spellEnd"/>
      <w:r>
        <w:rPr>
          <w:rFonts w:ascii="Times New Roman" w:hAnsi="Times New Roman" w:cs="Times New Roman"/>
          <w:b/>
          <w:sz w:val="20"/>
          <w:szCs w:val="20"/>
        </w:rPr>
        <w:t xml:space="preserve"> (2019, p. 138)</w:t>
      </w:r>
    </w:p>
    <w:p w14:paraId="4196A780" w14:textId="77777777" w:rsidR="004C2837" w:rsidRPr="009A4436" w:rsidRDefault="004C2837" w:rsidP="00984BC1">
      <w:pPr>
        <w:pStyle w:val="Sinespaciado"/>
        <w:spacing w:line="360" w:lineRule="auto"/>
        <w:jc w:val="both"/>
        <w:rPr>
          <w:rFonts w:ascii="Times New Roman" w:hAnsi="Times New Roman" w:cs="Times New Roman"/>
          <w:sz w:val="24"/>
          <w:szCs w:val="24"/>
        </w:rPr>
      </w:pPr>
    </w:p>
    <w:p w14:paraId="68850D52" w14:textId="6F14C20E" w:rsidR="007E2B17" w:rsidRPr="001B1571" w:rsidRDefault="00A80B8B" w:rsidP="0013432C">
      <w:pPr>
        <w:pStyle w:val="Sinespaciado"/>
        <w:spacing w:line="360" w:lineRule="auto"/>
        <w:ind w:firstLine="720"/>
        <w:jc w:val="both"/>
        <w:rPr>
          <w:rFonts w:ascii="Times New Roman" w:hAnsi="Times New Roman" w:cs="Times New Roman"/>
          <w:sz w:val="24"/>
          <w:szCs w:val="24"/>
        </w:rPr>
      </w:pPr>
      <w:r w:rsidRPr="001B1571">
        <w:rPr>
          <w:rFonts w:ascii="Times New Roman" w:hAnsi="Times New Roman" w:cs="Times New Roman"/>
          <w:sz w:val="24"/>
          <w:szCs w:val="24"/>
        </w:rPr>
        <w:t>En el texto</w:t>
      </w:r>
      <w:r w:rsidR="00525F2D" w:rsidRPr="001B1571">
        <w:rPr>
          <w:rFonts w:ascii="Times New Roman" w:hAnsi="Times New Roman" w:cs="Times New Roman"/>
          <w:sz w:val="24"/>
          <w:szCs w:val="24"/>
        </w:rPr>
        <w:t xml:space="preserve"> ubicado en la parte superior de la infografía</w:t>
      </w:r>
      <w:r w:rsidRPr="001B1571">
        <w:rPr>
          <w:rFonts w:ascii="Times New Roman" w:hAnsi="Times New Roman" w:cs="Times New Roman"/>
          <w:sz w:val="24"/>
          <w:szCs w:val="24"/>
        </w:rPr>
        <w:t xml:space="preserve"> se pretende exponer una visión </w:t>
      </w:r>
      <w:r w:rsidR="00F47963" w:rsidRPr="001B1571">
        <w:rPr>
          <w:rFonts w:ascii="Times New Roman" w:hAnsi="Times New Roman" w:cs="Times New Roman"/>
          <w:sz w:val="24"/>
          <w:szCs w:val="24"/>
        </w:rPr>
        <w:t xml:space="preserve">que aspira a la </w:t>
      </w:r>
      <w:r w:rsidR="007E2B17" w:rsidRPr="001B1571">
        <w:rPr>
          <w:rFonts w:ascii="Times New Roman" w:hAnsi="Times New Roman" w:cs="Times New Roman"/>
          <w:sz w:val="24"/>
          <w:szCs w:val="24"/>
        </w:rPr>
        <w:t>«neutralidad</w:t>
      </w:r>
      <w:r w:rsidR="00F47963" w:rsidRPr="001B1571">
        <w:rPr>
          <w:rFonts w:ascii="Times New Roman" w:hAnsi="Times New Roman" w:cs="Times New Roman"/>
          <w:sz w:val="24"/>
          <w:szCs w:val="24"/>
        </w:rPr>
        <w:t xml:space="preserve"> discursiva</w:t>
      </w:r>
      <w:r w:rsidR="007E25F0" w:rsidRPr="001B1571">
        <w:rPr>
          <w:rFonts w:ascii="Times New Roman" w:hAnsi="Times New Roman" w:cs="Times New Roman"/>
          <w:sz w:val="24"/>
          <w:szCs w:val="24"/>
        </w:rPr>
        <w:t>»</w:t>
      </w:r>
      <w:r w:rsidRPr="001B1571">
        <w:rPr>
          <w:rFonts w:ascii="Times New Roman" w:hAnsi="Times New Roman" w:cs="Times New Roman"/>
          <w:sz w:val="24"/>
          <w:szCs w:val="24"/>
        </w:rPr>
        <w:t xml:space="preserve"> sobre la lucha femenina, porque no precisa las causas de este proceso ni lo desarrolla en base a una perspectiva </w:t>
      </w:r>
      <w:proofErr w:type="spellStart"/>
      <w:r w:rsidRPr="001B1571">
        <w:rPr>
          <w:rFonts w:ascii="Times New Roman" w:hAnsi="Times New Roman" w:cs="Times New Roman"/>
          <w:sz w:val="24"/>
          <w:szCs w:val="24"/>
        </w:rPr>
        <w:t>problematizadora</w:t>
      </w:r>
      <w:proofErr w:type="spellEnd"/>
      <w:r w:rsidRPr="001B1571">
        <w:rPr>
          <w:rFonts w:ascii="Times New Roman" w:hAnsi="Times New Roman" w:cs="Times New Roman"/>
          <w:sz w:val="24"/>
          <w:szCs w:val="24"/>
        </w:rPr>
        <w:t>.</w:t>
      </w:r>
      <w:r w:rsidR="00F8761F" w:rsidRPr="001B1571">
        <w:rPr>
          <w:rFonts w:ascii="Times New Roman" w:hAnsi="Times New Roman" w:cs="Times New Roman"/>
          <w:sz w:val="24"/>
          <w:szCs w:val="24"/>
        </w:rPr>
        <w:t xml:space="preserve"> </w:t>
      </w:r>
      <w:r w:rsidR="00525F2D" w:rsidRPr="001B1571">
        <w:rPr>
          <w:rFonts w:ascii="Times New Roman" w:hAnsi="Times New Roman" w:cs="Times New Roman"/>
          <w:sz w:val="24"/>
          <w:szCs w:val="24"/>
        </w:rPr>
        <w:t xml:space="preserve">En la parte inferior del recurso, se presenta una página del periódico La Mujer Nueva, editado por el Movimiento de Emancipación de Mujeres de Chile (MEMCH), </w:t>
      </w:r>
      <w:r w:rsidR="00D72A34" w:rsidRPr="001B1571">
        <w:rPr>
          <w:rFonts w:ascii="Times New Roman" w:hAnsi="Times New Roman" w:cs="Times New Roman"/>
          <w:sz w:val="24"/>
          <w:szCs w:val="24"/>
        </w:rPr>
        <w:t>donde se clasifica, de forma escueta</w:t>
      </w:r>
      <w:r w:rsidR="002C103D" w:rsidRPr="001B1571">
        <w:rPr>
          <w:rFonts w:ascii="Times New Roman" w:hAnsi="Times New Roman" w:cs="Times New Roman"/>
          <w:sz w:val="24"/>
          <w:szCs w:val="24"/>
        </w:rPr>
        <w:t xml:space="preserve"> y rígida</w:t>
      </w:r>
      <w:r w:rsidR="00D72A34" w:rsidRPr="001B1571">
        <w:rPr>
          <w:rFonts w:ascii="Times New Roman" w:hAnsi="Times New Roman" w:cs="Times New Roman"/>
          <w:sz w:val="24"/>
          <w:szCs w:val="24"/>
        </w:rPr>
        <w:t>, a la mujer según</w:t>
      </w:r>
      <w:r w:rsidR="00442B05" w:rsidRPr="001B1571">
        <w:rPr>
          <w:rFonts w:ascii="Times New Roman" w:hAnsi="Times New Roman" w:cs="Times New Roman"/>
          <w:sz w:val="24"/>
          <w:szCs w:val="24"/>
        </w:rPr>
        <w:t xml:space="preserve"> su</w:t>
      </w:r>
      <w:r w:rsidR="00D72A34" w:rsidRPr="001B1571">
        <w:rPr>
          <w:rFonts w:ascii="Times New Roman" w:hAnsi="Times New Roman" w:cs="Times New Roman"/>
          <w:sz w:val="24"/>
          <w:szCs w:val="24"/>
        </w:rPr>
        <w:t xml:space="preserve"> clase socioeconómica, pero sin especificar su rol ni la trascendencia</w:t>
      </w:r>
      <w:r w:rsidR="00D067D2" w:rsidRPr="001B1571">
        <w:rPr>
          <w:rFonts w:ascii="Times New Roman" w:hAnsi="Times New Roman" w:cs="Times New Roman"/>
          <w:sz w:val="24"/>
          <w:szCs w:val="24"/>
        </w:rPr>
        <w:t xml:space="preserve"> histórica</w:t>
      </w:r>
      <w:r w:rsidR="00D72A34" w:rsidRPr="001B1571">
        <w:rPr>
          <w:rFonts w:ascii="Times New Roman" w:hAnsi="Times New Roman" w:cs="Times New Roman"/>
          <w:sz w:val="24"/>
          <w:szCs w:val="24"/>
        </w:rPr>
        <w:t xml:space="preserve"> de dicha jerarquización.</w:t>
      </w:r>
      <w:r w:rsidR="007D77B1" w:rsidRPr="001B1571">
        <w:rPr>
          <w:rFonts w:ascii="Times New Roman" w:hAnsi="Times New Roman" w:cs="Times New Roman"/>
          <w:sz w:val="24"/>
          <w:szCs w:val="24"/>
        </w:rPr>
        <w:t xml:space="preserve"> </w:t>
      </w:r>
      <w:r w:rsidR="0023686F" w:rsidRPr="001B1571">
        <w:rPr>
          <w:rFonts w:ascii="Times New Roman" w:hAnsi="Times New Roman" w:cs="Times New Roman"/>
          <w:sz w:val="24"/>
          <w:szCs w:val="24"/>
        </w:rPr>
        <w:t>Esta forma discursiva</w:t>
      </w:r>
      <w:r w:rsidR="007D77B1" w:rsidRPr="001B1571">
        <w:rPr>
          <w:rFonts w:ascii="Times New Roman" w:hAnsi="Times New Roman" w:cs="Times New Roman"/>
          <w:sz w:val="24"/>
          <w:szCs w:val="24"/>
        </w:rPr>
        <w:t xml:space="preserve">, </w:t>
      </w:r>
      <w:r w:rsidR="002C103D" w:rsidRPr="001B1571">
        <w:rPr>
          <w:rFonts w:ascii="Times New Roman" w:hAnsi="Times New Roman" w:cs="Times New Roman"/>
          <w:sz w:val="24"/>
          <w:szCs w:val="24"/>
        </w:rPr>
        <w:t xml:space="preserve">siguiendo a </w:t>
      </w:r>
      <w:r w:rsidR="007D77B1" w:rsidRPr="001B1571">
        <w:rPr>
          <w:rFonts w:ascii="Times New Roman" w:hAnsi="Times New Roman" w:cs="Times New Roman"/>
          <w:sz w:val="24"/>
          <w:szCs w:val="24"/>
        </w:rPr>
        <w:t>Álvarez (2020),</w:t>
      </w:r>
      <w:r w:rsidR="0023686F" w:rsidRPr="001B1571">
        <w:rPr>
          <w:rFonts w:ascii="Times New Roman" w:hAnsi="Times New Roman" w:cs="Times New Roman"/>
          <w:sz w:val="24"/>
          <w:szCs w:val="24"/>
        </w:rPr>
        <w:t xml:space="preserve"> coarta el desarrollo del pensamiento histórico del alumnado, ya que no les permite </w:t>
      </w:r>
      <w:r w:rsidR="00EC4A90" w:rsidRPr="001B1571">
        <w:rPr>
          <w:rFonts w:ascii="Times New Roman" w:hAnsi="Times New Roman" w:cs="Times New Roman"/>
          <w:sz w:val="24"/>
          <w:szCs w:val="24"/>
        </w:rPr>
        <w:t xml:space="preserve">comprender </w:t>
      </w:r>
      <w:r w:rsidR="0023686F" w:rsidRPr="001B1571">
        <w:rPr>
          <w:rFonts w:ascii="Times New Roman" w:hAnsi="Times New Roman" w:cs="Times New Roman"/>
          <w:sz w:val="24"/>
          <w:szCs w:val="24"/>
        </w:rPr>
        <w:t xml:space="preserve">los problemas desde una </w:t>
      </w:r>
      <w:r w:rsidR="003417C9" w:rsidRPr="001B1571">
        <w:rPr>
          <w:rFonts w:ascii="Times New Roman" w:hAnsi="Times New Roman" w:cs="Times New Roman"/>
          <w:sz w:val="24"/>
          <w:szCs w:val="24"/>
        </w:rPr>
        <w:t>postura</w:t>
      </w:r>
      <w:r w:rsidR="0023686F" w:rsidRPr="001B1571">
        <w:rPr>
          <w:rFonts w:ascii="Times New Roman" w:hAnsi="Times New Roman" w:cs="Times New Roman"/>
          <w:sz w:val="24"/>
          <w:szCs w:val="24"/>
        </w:rPr>
        <w:t xml:space="preserve"> controvertida que evoque la reivindicación de la justicia social y la visualización del rol femenino en la historia</w:t>
      </w:r>
      <w:r w:rsidR="007D77B1" w:rsidRPr="001B1571">
        <w:rPr>
          <w:rFonts w:ascii="Times New Roman" w:hAnsi="Times New Roman" w:cs="Times New Roman"/>
          <w:sz w:val="24"/>
          <w:szCs w:val="24"/>
        </w:rPr>
        <w:t xml:space="preserve">, descartando la posibilidad de concebir </w:t>
      </w:r>
      <w:r w:rsidR="00E05222" w:rsidRPr="001B1571">
        <w:rPr>
          <w:rFonts w:ascii="Times New Roman" w:hAnsi="Times New Roman" w:cs="Times New Roman"/>
          <w:sz w:val="24"/>
          <w:szCs w:val="24"/>
        </w:rPr>
        <w:t xml:space="preserve">la utilidad </w:t>
      </w:r>
      <w:r w:rsidR="00E05222" w:rsidRPr="001B1571">
        <w:rPr>
          <w:rFonts w:ascii="Times New Roman" w:hAnsi="Times New Roman" w:cs="Times New Roman"/>
          <w:sz w:val="24"/>
          <w:szCs w:val="24"/>
        </w:rPr>
        <w:lastRenderedPageBreak/>
        <w:t xml:space="preserve">social de </w:t>
      </w:r>
      <w:r w:rsidR="002C103D" w:rsidRPr="001B1571">
        <w:rPr>
          <w:rFonts w:ascii="Times New Roman" w:hAnsi="Times New Roman" w:cs="Times New Roman"/>
          <w:sz w:val="24"/>
          <w:szCs w:val="24"/>
        </w:rPr>
        <w:t xml:space="preserve">dicha </w:t>
      </w:r>
      <w:r w:rsidR="007E2B17" w:rsidRPr="001B1571">
        <w:rPr>
          <w:rFonts w:ascii="Times New Roman" w:hAnsi="Times New Roman" w:cs="Times New Roman"/>
          <w:sz w:val="24"/>
          <w:szCs w:val="24"/>
        </w:rPr>
        <w:t>disciplina</w:t>
      </w:r>
      <w:r w:rsidR="00E05222" w:rsidRPr="001B1571">
        <w:rPr>
          <w:rFonts w:ascii="Times New Roman" w:hAnsi="Times New Roman" w:cs="Times New Roman"/>
          <w:sz w:val="24"/>
          <w:szCs w:val="24"/>
        </w:rPr>
        <w:t xml:space="preserve"> como un conocimient</w:t>
      </w:r>
      <w:r w:rsidR="001B1571">
        <w:rPr>
          <w:rFonts w:ascii="Times New Roman" w:hAnsi="Times New Roman" w:cs="Times New Roman"/>
          <w:sz w:val="24"/>
          <w:szCs w:val="24"/>
        </w:rPr>
        <w:t>o hermenéutico y reflexivo</w:t>
      </w:r>
      <w:r w:rsidR="00E6217B">
        <w:rPr>
          <w:rFonts w:ascii="Times New Roman" w:hAnsi="Times New Roman" w:cs="Times New Roman"/>
          <w:sz w:val="24"/>
          <w:szCs w:val="24"/>
        </w:rPr>
        <w:t>,</w:t>
      </w:r>
      <w:r w:rsidR="00E05222" w:rsidRPr="001B1571">
        <w:rPr>
          <w:rFonts w:ascii="Times New Roman" w:hAnsi="Times New Roman" w:cs="Times New Roman"/>
          <w:sz w:val="24"/>
          <w:szCs w:val="24"/>
        </w:rPr>
        <w:t xml:space="preserve"> que busca </w:t>
      </w:r>
      <w:r w:rsidR="007D77B1" w:rsidRPr="001B1571">
        <w:rPr>
          <w:rFonts w:ascii="Times New Roman" w:hAnsi="Times New Roman" w:cs="Times New Roman"/>
          <w:sz w:val="24"/>
          <w:szCs w:val="24"/>
        </w:rPr>
        <w:t>desarrollar aprendizajes significativos, pertinentes y actualizados en los</w:t>
      </w:r>
      <w:r w:rsidR="000E0C16">
        <w:rPr>
          <w:rFonts w:ascii="Times New Roman" w:hAnsi="Times New Roman" w:cs="Times New Roman"/>
          <w:sz w:val="24"/>
          <w:szCs w:val="24"/>
        </w:rPr>
        <w:t xml:space="preserve"> y las</w:t>
      </w:r>
      <w:r w:rsidR="007D77B1" w:rsidRPr="001B1571">
        <w:rPr>
          <w:rFonts w:ascii="Times New Roman" w:hAnsi="Times New Roman" w:cs="Times New Roman"/>
          <w:sz w:val="24"/>
          <w:szCs w:val="24"/>
        </w:rPr>
        <w:t xml:space="preserve"> estudiantes; igualmente, contribuye a aumentar la gran desconexión existente entre el conocimiento historiográfico y la historia escolar, lo cual lleva a ignorar las </w:t>
      </w:r>
      <w:r w:rsidR="00E05222" w:rsidRPr="001B1571">
        <w:rPr>
          <w:rFonts w:ascii="Times New Roman" w:hAnsi="Times New Roman" w:cs="Times New Roman"/>
          <w:sz w:val="24"/>
          <w:szCs w:val="24"/>
        </w:rPr>
        <w:t xml:space="preserve">raíces intelectuales o los problemas que </w:t>
      </w:r>
      <w:r w:rsidR="007D77B1" w:rsidRPr="001B1571">
        <w:rPr>
          <w:rFonts w:ascii="Times New Roman" w:hAnsi="Times New Roman" w:cs="Times New Roman"/>
          <w:sz w:val="24"/>
          <w:szCs w:val="24"/>
        </w:rPr>
        <w:t>dieron luga</w:t>
      </w:r>
      <w:r w:rsidR="00E6217B">
        <w:rPr>
          <w:rFonts w:ascii="Times New Roman" w:hAnsi="Times New Roman" w:cs="Times New Roman"/>
          <w:sz w:val="24"/>
          <w:szCs w:val="24"/>
        </w:rPr>
        <w:t>r a la lucha femenina en Chile</w:t>
      </w:r>
      <w:r w:rsidR="007D77B1" w:rsidRPr="001B1571">
        <w:rPr>
          <w:rFonts w:ascii="Times New Roman" w:hAnsi="Times New Roman" w:cs="Times New Roman"/>
          <w:sz w:val="24"/>
          <w:szCs w:val="24"/>
        </w:rPr>
        <w:t xml:space="preserve">. </w:t>
      </w:r>
    </w:p>
    <w:p w14:paraId="3A884402" w14:textId="18A5D001" w:rsidR="00512B7A" w:rsidRPr="001B1571" w:rsidRDefault="00512B7A" w:rsidP="00984BC1">
      <w:pPr>
        <w:pStyle w:val="Sinespaciado"/>
        <w:spacing w:line="360" w:lineRule="auto"/>
        <w:jc w:val="both"/>
        <w:rPr>
          <w:rFonts w:ascii="Times New Roman" w:hAnsi="Times New Roman" w:cs="Times New Roman"/>
          <w:sz w:val="24"/>
          <w:szCs w:val="24"/>
        </w:rPr>
      </w:pPr>
    </w:p>
    <w:p w14:paraId="607CFE87" w14:textId="54904A7D" w:rsidR="00512B7A" w:rsidRPr="0013432C" w:rsidRDefault="0013432C" w:rsidP="0013432C">
      <w:pPr>
        <w:pStyle w:val="Sinespaciado"/>
        <w:spacing w:line="360" w:lineRule="auto"/>
        <w:jc w:val="center"/>
        <w:rPr>
          <w:rFonts w:ascii="Times New Roman" w:hAnsi="Times New Roman" w:cs="Times New Roman"/>
          <w:b/>
          <w:bCs/>
          <w:sz w:val="20"/>
          <w:szCs w:val="20"/>
        </w:rPr>
      </w:pPr>
      <w:r w:rsidRPr="0013432C">
        <w:rPr>
          <w:rFonts w:ascii="Times New Roman" w:hAnsi="Times New Roman" w:cs="Times New Roman"/>
          <w:b/>
          <w:bCs/>
          <w:sz w:val="20"/>
          <w:szCs w:val="20"/>
        </w:rPr>
        <w:t xml:space="preserve">Evidencia </w:t>
      </w:r>
      <w:r w:rsidR="00512B7A" w:rsidRPr="0013432C">
        <w:rPr>
          <w:rFonts w:ascii="Times New Roman" w:hAnsi="Times New Roman" w:cs="Times New Roman"/>
          <w:b/>
          <w:bCs/>
          <w:sz w:val="20"/>
          <w:szCs w:val="20"/>
        </w:rPr>
        <w:t>7</w:t>
      </w:r>
    </w:p>
    <w:p w14:paraId="417CE8DB" w14:textId="0381DC02" w:rsidR="00512B7A" w:rsidRPr="009A4436" w:rsidRDefault="00F97BE4" w:rsidP="00984BC1">
      <w:pPr>
        <w:pStyle w:val="Sinespaciado"/>
        <w:spacing w:line="360" w:lineRule="auto"/>
        <w:jc w:val="center"/>
        <w:rPr>
          <w:rFonts w:ascii="Times New Roman" w:hAnsi="Times New Roman" w:cs="Times New Roman"/>
          <w:b/>
          <w:bCs/>
          <w:sz w:val="24"/>
          <w:szCs w:val="24"/>
        </w:rPr>
      </w:pPr>
      <w:r w:rsidRPr="009A4436">
        <w:rPr>
          <w:rFonts w:ascii="Times New Roman" w:hAnsi="Times New Roman" w:cs="Times New Roman"/>
          <w:b/>
          <w:bCs/>
          <w:noProof/>
          <w:sz w:val="24"/>
          <w:szCs w:val="24"/>
          <w:lang w:val="es-CL" w:eastAsia="es-CL"/>
        </w:rPr>
        <w:drawing>
          <wp:inline distT="0" distB="0" distL="0" distR="0" wp14:anchorId="27E1E96F" wp14:editId="19D1E730">
            <wp:extent cx="2977200" cy="4032000"/>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789F01.tmp"/>
                    <pic:cNvPicPr/>
                  </pic:nvPicPr>
                  <pic:blipFill>
                    <a:blip r:embed="rId10">
                      <a:extLst>
                        <a:ext uri="{28A0092B-C50C-407E-A947-70E740481C1C}">
                          <a14:useLocalDpi xmlns:a14="http://schemas.microsoft.com/office/drawing/2010/main" val="0"/>
                        </a:ext>
                      </a:extLst>
                    </a:blip>
                    <a:stretch>
                      <a:fillRect/>
                    </a:stretch>
                  </pic:blipFill>
                  <pic:spPr>
                    <a:xfrm>
                      <a:off x="0" y="0"/>
                      <a:ext cx="2977200" cy="4032000"/>
                    </a:xfrm>
                    <a:prstGeom prst="rect">
                      <a:avLst/>
                    </a:prstGeom>
                  </pic:spPr>
                </pic:pic>
              </a:graphicData>
            </a:graphic>
          </wp:inline>
        </w:drawing>
      </w:r>
    </w:p>
    <w:p w14:paraId="7C3E83EC" w14:textId="3A53DB24" w:rsidR="00512B7A" w:rsidRDefault="0013432C" w:rsidP="00D379DC">
      <w:pPr>
        <w:pStyle w:val="Sinespaciado"/>
        <w:spacing w:line="360" w:lineRule="auto"/>
        <w:jc w:val="center"/>
        <w:rPr>
          <w:rFonts w:ascii="Times New Roman" w:hAnsi="Times New Roman" w:cs="Times New Roman"/>
          <w:b/>
          <w:sz w:val="20"/>
          <w:szCs w:val="20"/>
        </w:rPr>
      </w:pPr>
      <w:r w:rsidRPr="00A827CE">
        <w:rPr>
          <w:rFonts w:ascii="Times New Roman" w:hAnsi="Times New Roman" w:cs="Times New Roman"/>
          <w:b/>
          <w:sz w:val="20"/>
          <w:szCs w:val="20"/>
        </w:rPr>
        <w:t>Fuente:</w:t>
      </w:r>
      <w:r>
        <w:rPr>
          <w:rFonts w:ascii="Times New Roman" w:hAnsi="Times New Roman" w:cs="Times New Roman"/>
          <w:b/>
          <w:sz w:val="20"/>
          <w:szCs w:val="20"/>
        </w:rPr>
        <w:t xml:space="preserve"> Garrido y </w:t>
      </w:r>
      <w:proofErr w:type="spellStart"/>
      <w:r>
        <w:rPr>
          <w:rFonts w:ascii="Times New Roman" w:hAnsi="Times New Roman" w:cs="Times New Roman"/>
          <w:b/>
          <w:sz w:val="20"/>
          <w:szCs w:val="20"/>
        </w:rPr>
        <w:t>Olate</w:t>
      </w:r>
      <w:proofErr w:type="spellEnd"/>
      <w:r>
        <w:rPr>
          <w:rFonts w:ascii="Times New Roman" w:hAnsi="Times New Roman" w:cs="Times New Roman"/>
          <w:b/>
          <w:sz w:val="20"/>
          <w:szCs w:val="20"/>
        </w:rPr>
        <w:t xml:space="preserve"> (2019, p. 141)</w:t>
      </w:r>
    </w:p>
    <w:p w14:paraId="3E0ABC3C" w14:textId="77777777" w:rsidR="000036A6" w:rsidRPr="00D379DC" w:rsidRDefault="000036A6" w:rsidP="00C22D48"/>
    <w:p w14:paraId="448AC35B" w14:textId="5A2C99B7" w:rsidR="00CA41B6" w:rsidRDefault="009233E2" w:rsidP="0013432C">
      <w:pPr>
        <w:pStyle w:val="Sinespaciado"/>
        <w:spacing w:line="360" w:lineRule="auto"/>
        <w:ind w:firstLine="720"/>
        <w:jc w:val="both"/>
        <w:rPr>
          <w:rFonts w:ascii="Times New Roman" w:hAnsi="Times New Roman" w:cs="Times New Roman"/>
          <w:sz w:val="24"/>
          <w:szCs w:val="24"/>
        </w:rPr>
      </w:pPr>
      <w:r w:rsidRPr="004508DB">
        <w:rPr>
          <w:rFonts w:ascii="Times New Roman" w:hAnsi="Times New Roman" w:cs="Times New Roman"/>
          <w:sz w:val="24"/>
          <w:szCs w:val="24"/>
        </w:rPr>
        <w:t>En el texto ubicado en la parte superior de</w:t>
      </w:r>
      <w:r w:rsidR="00684410" w:rsidRPr="004508DB">
        <w:rPr>
          <w:rFonts w:ascii="Times New Roman" w:hAnsi="Times New Roman" w:cs="Times New Roman"/>
          <w:sz w:val="24"/>
          <w:szCs w:val="24"/>
        </w:rPr>
        <w:t xml:space="preserve">l recurso </w:t>
      </w:r>
      <w:r w:rsidRPr="004508DB">
        <w:rPr>
          <w:rFonts w:ascii="Times New Roman" w:hAnsi="Times New Roman" w:cs="Times New Roman"/>
          <w:sz w:val="24"/>
          <w:szCs w:val="24"/>
        </w:rPr>
        <w:t>se</w:t>
      </w:r>
      <w:r w:rsidR="00852332" w:rsidRPr="004508DB">
        <w:rPr>
          <w:rFonts w:ascii="Times New Roman" w:hAnsi="Times New Roman" w:cs="Times New Roman"/>
          <w:sz w:val="24"/>
          <w:szCs w:val="24"/>
        </w:rPr>
        <w:t xml:space="preserve"> busca presentar</w:t>
      </w:r>
      <w:r w:rsidRPr="004508DB">
        <w:rPr>
          <w:rFonts w:ascii="Times New Roman" w:hAnsi="Times New Roman" w:cs="Times New Roman"/>
          <w:sz w:val="24"/>
          <w:szCs w:val="24"/>
        </w:rPr>
        <w:t xml:space="preserve"> </w:t>
      </w:r>
      <w:r w:rsidR="00852332" w:rsidRPr="004508DB">
        <w:rPr>
          <w:rFonts w:ascii="Times New Roman" w:hAnsi="Times New Roman" w:cs="Times New Roman"/>
          <w:sz w:val="24"/>
          <w:szCs w:val="24"/>
        </w:rPr>
        <w:t>una perspectiva</w:t>
      </w:r>
      <w:r w:rsidRPr="004508DB">
        <w:rPr>
          <w:rFonts w:ascii="Times New Roman" w:hAnsi="Times New Roman" w:cs="Times New Roman"/>
          <w:sz w:val="24"/>
          <w:szCs w:val="24"/>
        </w:rPr>
        <w:t xml:space="preserve"> que aspira a la «neutralidad discursiva» sobre</w:t>
      </w:r>
      <w:r w:rsidR="00684410" w:rsidRPr="004508DB">
        <w:rPr>
          <w:rFonts w:ascii="Times New Roman" w:hAnsi="Times New Roman" w:cs="Times New Roman"/>
          <w:sz w:val="24"/>
          <w:szCs w:val="24"/>
        </w:rPr>
        <w:t xml:space="preserve"> </w:t>
      </w:r>
      <w:r w:rsidR="00687141" w:rsidRPr="004508DB">
        <w:rPr>
          <w:rFonts w:ascii="Times New Roman" w:hAnsi="Times New Roman" w:cs="Times New Roman"/>
          <w:sz w:val="24"/>
          <w:szCs w:val="24"/>
        </w:rPr>
        <w:t xml:space="preserve">la participación femenina </w:t>
      </w:r>
      <w:r w:rsidR="00684410" w:rsidRPr="004508DB">
        <w:rPr>
          <w:rFonts w:ascii="Times New Roman" w:hAnsi="Times New Roman" w:cs="Times New Roman"/>
          <w:sz w:val="24"/>
          <w:szCs w:val="24"/>
        </w:rPr>
        <w:t xml:space="preserve">en el </w:t>
      </w:r>
      <w:r w:rsidR="00687141" w:rsidRPr="004508DB">
        <w:rPr>
          <w:rFonts w:ascii="Times New Roman" w:hAnsi="Times New Roman" w:cs="Times New Roman"/>
          <w:sz w:val="24"/>
          <w:szCs w:val="24"/>
        </w:rPr>
        <w:t xml:space="preserve">sistema </w:t>
      </w:r>
      <w:r w:rsidR="00684410" w:rsidRPr="004508DB">
        <w:rPr>
          <w:rFonts w:ascii="Times New Roman" w:hAnsi="Times New Roman" w:cs="Times New Roman"/>
          <w:sz w:val="24"/>
          <w:szCs w:val="24"/>
        </w:rPr>
        <w:t>educativo</w:t>
      </w:r>
      <w:r w:rsidR="00852332" w:rsidRPr="004508DB">
        <w:rPr>
          <w:rFonts w:ascii="Times New Roman" w:hAnsi="Times New Roman" w:cs="Times New Roman"/>
          <w:sz w:val="24"/>
          <w:szCs w:val="24"/>
        </w:rPr>
        <w:t>. Se deja constancia que la fotografía expuesta corresponde a un grupo de alumnas del Instituto</w:t>
      </w:r>
      <w:r w:rsidR="00F16D27" w:rsidRPr="004508DB">
        <w:rPr>
          <w:rFonts w:ascii="Times New Roman" w:hAnsi="Times New Roman" w:cs="Times New Roman"/>
          <w:sz w:val="24"/>
          <w:szCs w:val="24"/>
        </w:rPr>
        <w:t xml:space="preserve"> Pedagógico</w:t>
      </w:r>
      <w:r w:rsidR="00852332" w:rsidRPr="004508DB">
        <w:rPr>
          <w:rFonts w:ascii="Times New Roman" w:hAnsi="Times New Roman" w:cs="Times New Roman"/>
          <w:sz w:val="24"/>
          <w:szCs w:val="24"/>
        </w:rPr>
        <w:t xml:space="preserve"> Técnico, pero no se plantea ninguna reflexión crítica sobre el rol que tuvieron esas estudiantes o acerca de </w:t>
      </w:r>
      <w:r w:rsidR="00687141" w:rsidRPr="004508DB">
        <w:rPr>
          <w:rFonts w:ascii="Times New Roman" w:hAnsi="Times New Roman" w:cs="Times New Roman"/>
          <w:sz w:val="24"/>
          <w:szCs w:val="24"/>
        </w:rPr>
        <w:t>la forma en que influyó la creación de dicha institución en el creciente acceso de la mujer a la educación</w:t>
      </w:r>
      <w:r w:rsidR="004C6CA5">
        <w:rPr>
          <w:rFonts w:ascii="Times New Roman" w:hAnsi="Times New Roman" w:cs="Times New Roman"/>
          <w:sz w:val="24"/>
          <w:szCs w:val="24"/>
        </w:rPr>
        <w:t xml:space="preserve"> formal</w:t>
      </w:r>
      <w:r w:rsidR="00687141" w:rsidRPr="004508DB">
        <w:rPr>
          <w:rFonts w:ascii="Times New Roman" w:hAnsi="Times New Roman" w:cs="Times New Roman"/>
          <w:sz w:val="24"/>
          <w:szCs w:val="24"/>
        </w:rPr>
        <w:t xml:space="preserve">. </w:t>
      </w:r>
      <w:r w:rsidR="00F16D27" w:rsidRPr="004508DB">
        <w:rPr>
          <w:rFonts w:ascii="Times New Roman" w:hAnsi="Times New Roman" w:cs="Times New Roman"/>
          <w:sz w:val="24"/>
          <w:szCs w:val="24"/>
        </w:rPr>
        <w:t xml:space="preserve">De igual forma, cabe destacar que </w:t>
      </w:r>
      <w:r w:rsidR="004717B4" w:rsidRPr="004508DB">
        <w:rPr>
          <w:rFonts w:ascii="Times New Roman" w:hAnsi="Times New Roman" w:cs="Times New Roman"/>
          <w:sz w:val="24"/>
          <w:szCs w:val="24"/>
        </w:rPr>
        <w:t>el</w:t>
      </w:r>
      <w:r w:rsidR="00F16D27" w:rsidRPr="004508DB">
        <w:rPr>
          <w:rFonts w:ascii="Times New Roman" w:hAnsi="Times New Roman" w:cs="Times New Roman"/>
          <w:sz w:val="24"/>
          <w:szCs w:val="24"/>
        </w:rPr>
        <w:t xml:space="preserve"> recurso se presenta en un cuadro marginal </w:t>
      </w:r>
      <w:r w:rsidR="00687141" w:rsidRPr="004508DB">
        <w:rPr>
          <w:rFonts w:ascii="Times New Roman" w:hAnsi="Times New Roman" w:cs="Times New Roman"/>
          <w:sz w:val="24"/>
          <w:szCs w:val="24"/>
        </w:rPr>
        <w:t>localizado</w:t>
      </w:r>
      <w:r w:rsidR="00F16D27" w:rsidRPr="004508DB">
        <w:rPr>
          <w:rFonts w:ascii="Times New Roman" w:hAnsi="Times New Roman" w:cs="Times New Roman"/>
          <w:sz w:val="24"/>
          <w:szCs w:val="24"/>
        </w:rPr>
        <w:t xml:space="preserve"> al lado izquierdo de la página</w:t>
      </w:r>
      <w:r w:rsidR="00C540F6" w:rsidRPr="004508DB">
        <w:rPr>
          <w:rFonts w:ascii="Times New Roman" w:hAnsi="Times New Roman" w:cs="Times New Roman"/>
          <w:sz w:val="24"/>
          <w:szCs w:val="24"/>
        </w:rPr>
        <w:t xml:space="preserve"> 141</w:t>
      </w:r>
      <w:r w:rsidR="00F16D27" w:rsidRPr="004508DB">
        <w:rPr>
          <w:rFonts w:ascii="Times New Roman" w:hAnsi="Times New Roman" w:cs="Times New Roman"/>
          <w:sz w:val="24"/>
          <w:szCs w:val="24"/>
        </w:rPr>
        <w:t>, el cual es identificado con la referencia “Alumnas de IPT, Santiago en 1949”, que resulta ser de carácter escueto, ya que no arroja información</w:t>
      </w:r>
      <w:r w:rsidR="00687141" w:rsidRPr="004508DB">
        <w:rPr>
          <w:rFonts w:ascii="Times New Roman" w:hAnsi="Times New Roman" w:cs="Times New Roman"/>
          <w:sz w:val="24"/>
          <w:szCs w:val="24"/>
        </w:rPr>
        <w:t xml:space="preserve"> significativa</w:t>
      </w:r>
      <w:r w:rsidR="00F16D27" w:rsidRPr="004508DB">
        <w:rPr>
          <w:rFonts w:ascii="Times New Roman" w:hAnsi="Times New Roman" w:cs="Times New Roman"/>
          <w:sz w:val="24"/>
          <w:szCs w:val="24"/>
        </w:rPr>
        <w:t xml:space="preserve"> que incentive a</w:t>
      </w:r>
      <w:r w:rsidR="00687141" w:rsidRPr="004508DB">
        <w:rPr>
          <w:rFonts w:ascii="Times New Roman" w:hAnsi="Times New Roman" w:cs="Times New Roman"/>
          <w:sz w:val="24"/>
          <w:szCs w:val="24"/>
        </w:rPr>
        <w:t xml:space="preserve"> los </w:t>
      </w:r>
      <w:r w:rsidR="00F16D27" w:rsidRPr="004508DB">
        <w:rPr>
          <w:rFonts w:ascii="Times New Roman" w:hAnsi="Times New Roman" w:cs="Times New Roman"/>
          <w:sz w:val="24"/>
          <w:szCs w:val="24"/>
        </w:rPr>
        <w:t xml:space="preserve">estudiantes a pensar e </w:t>
      </w:r>
      <w:r w:rsidR="00F16D27" w:rsidRPr="004508DB">
        <w:rPr>
          <w:rFonts w:ascii="Times New Roman" w:hAnsi="Times New Roman" w:cs="Times New Roman"/>
          <w:sz w:val="24"/>
          <w:szCs w:val="24"/>
        </w:rPr>
        <w:lastRenderedPageBreak/>
        <w:t>investigar desde los parámetros propios de la disciplina</w:t>
      </w:r>
      <w:r w:rsidR="0085563E" w:rsidRPr="004508DB">
        <w:rPr>
          <w:rFonts w:ascii="Times New Roman" w:hAnsi="Times New Roman" w:cs="Times New Roman"/>
          <w:sz w:val="24"/>
          <w:szCs w:val="24"/>
        </w:rPr>
        <w:t>. Esta forma de representación</w:t>
      </w:r>
      <w:r w:rsidR="00F16D27" w:rsidRPr="004508DB">
        <w:rPr>
          <w:rFonts w:ascii="Times New Roman" w:hAnsi="Times New Roman" w:cs="Times New Roman"/>
          <w:sz w:val="24"/>
          <w:szCs w:val="24"/>
        </w:rPr>
        <w:t xml:space="preserve"> </w:t>
      </w:r>
      <w:r w:rsidR="0085563E" w:rsidRPr="004508DB">
        <w:rPr>
          <w:rFonts w:ascii="Times New Roman" w:hAnsi="Times New Roman" w:cs="Times New Roman"/>
          <w:sz w:val="24"/>
          <w:szCs w:val="24"/>
        </w:rPr>
        <w:t xml:space="preserve">distancia a las mujeres de los procesos históricos, </w:t>
      </w:r>
      <w:r w:rsidR="00687141" w:rsidRPr="004508DB">
        <w:rPr>
          <w:rFonts w:ascii="Times New Roman" w:hAnsi="Times New Roman" w:cs="Times New Roman"/>
          <w:sz w:val="24"/>
          <w:szCs w:val="24"/>
        </w:rPr>
        <w:t>pues</w:t>
      </w:r>
      <w:r w:rsidR="0085563E" w:rsidRPr="004508DB">
        <w:rPr>
          <w:rFonts w:ascii="Times New Roman" w:hAnsi="Times New Roman" w:cs="Times New Roman"/>
          <w:sz w:val="24"/>
          <w:szCs w:val="24"/>
        </w:rPr>
        <w:t xml:space="preserve"> utiliza un elevado nivel de abstracción para exponerlas como figuras que están al margen de los acontecimientos.</w:t>
      </w:r>
      <w:r w:rsidR="00F16D27" w:rsidRPr="004508DB">
        <w:rPr>
          <w:rFonts w:ascii="Times New Roman" w:hAnsi="Times New Roman" w:cs="Times New Roman"/>
          <w:sz w:val="24"/>
          <w:szCs w:val="24"/>
        </w:rPr>
        <w:t xml:space="preserve"> </w:t>
      </w:r>
      <w:r w:rsidR="0085563E" w:rsidRPr="004508DB">
        <w:rPr>
          <w:rFonts w:ascii="Times New Roman" w:hAnsi="Times New Roman" w:cs="Times New Roman"/>
          <w:sz w:val="24"/>
          <w:szCs w:val="24"/>
        </w:rPr>
        <w:t>Para Fernández (2010),</w:t>
      </w:r>
      <w:r w:rsidR="00CA41B6" w:rsidRPr="00CA41B6">
        <w:t xml:space="preserve"> </w:t>
      </w:r>
      <w:r w:rsidR="00CA41B6" w:rsidRPr="00CA41B6">
        <w:rPr>
          <w:rFonts w:ascii="Times New Roman" w:hAnsi="Times New Roman" w:cs="Times New Roman"/>
          <w:sz w:val="24"/>
          <w:szCs w:val="24"/>
        </w:rPr>
        <w:t>la presencia de mujeres en</w:t>
      </w:r>
      <w:r w:rsidR="00CA41B6">
        <w:rPr>
          <w:rFonts w:ascii="Times New Roman" w:hAnsi="Times New Roman" w:cs="Times New Roman"/>
          <w:sz w:val="24"/>
          <w:szCs w:val="24"/>
        </w:rPr>
        <w:t xml:space="preserve"> apéndices o recuadros alejados</w:t>
      </w:r>
      <w:r w:rsidR="00CA41B6" w:rsidRPr="00CA41B6">
        <w:rPr>
          <w:rFonts w:ascii="Times New Roman" w:hAnsi="Times New Roman" w:cs="Times New Roman"/>
          <w:sz w:val="24"/>
          <w:szCs w:val="24"/>
        </w:rPr>
        <w:t xml:space="preserve"> del discurso central au</w:t>
      </w:r>
      <w:r w:rsidR="00CA41B6">
        <w:rPr>
          <w:rFonts w:ascii="Times New Roman" w:hAnsi="Times New Roman" w:cs="Times New Roman"/>
          <w:sz w:val="24"/>
          <w:szCs w:val="24"/>
        </w:rPr>
        <w:t>menta el riesgo de que el estudiante</w:t>
      </w:r>
      <w:r w:rsidR="00CA41B6" w:rsidRPr="00CA41B6">
        <w:rPr>
          <w:rFonts w:ascii="Times New Roman" w:hAnsi="Times New Roman" w:cs="Times New Roman"/>
          <w:sz w:val="24"/>
          <w:szCs w:val="24"/>
        </w:rPr>
        <w:t xml:space="preserve"> no considere a las figuras allí representada</w:t>
      </w:r>
      <w:r w:rsidR="00CA41B6">
        <w:rPr>
          <w:rFonts w:ascii="Times New Roman" w:hAnsi="Times New Roman" w:cs="Times New Roman"/>
          <w:sz w:val="24"/>
          <w:szCs w:val="24"/>
        </w:rPr>
        <w:t>s o no les asigne la relevancia</w:t>
      </w:r>
      <w:r w:rsidR="00CA41B6" w:rsidRPr="00CA41B6">
        <w:rPr>
          <w:rFonts w:ascii="Times New Roman" w:hAnsi="Times New Roman" w:cs="Times New Roman"/>
          <w:sz w:val="24"/>
          <w:szCs w:val="24"/>
        </w:rPr>
        <w:t xml:space="preserve"> requerida, o bie</w:t>
      </w:r>
      <w:r w:rsidR="00CA41B6">
        <w:rPr>
          <w:rFonts w:ascii="Times New Roman" w:hAnsi="Times New Roman" w:cs="Times New Roman"/>
          <w:sz w:val="24"/>
          <w:szCs w:val="24"/>
        </w:rPr>
        <w:t>n que no sea capaz de asimilar su importancia</w:t>
      </w:r>
      <w:r w:rsidR="00CA41B6" w:rsidRPr="00CA41B6">
        <w:rPr>
          <w:rFonts w:ascii="Times New Roman" w:hAnsi="Times New Roman" w:cs="Times New Roman"/>
          <w:sz w:val="24"/>
          <w:szCs w:val="24"/>
        </w:rPr>
        <w:t xml:space="preserve"> en los </w:t>
      </w:r>
      <w:r w:rsidR="00CA41B6">
        <w:rPr>
          <w:rFonts w:ascii="Times New Roman" w:hAnsi="Times New Roman" w:cs="Times New Roman"/>
          <w:sz w:val="24"/>
          <w:szCs w:val="24"/>
        </w:rPr>
        <w:t xml:space="preserve">hechos </w:t>
      </w:r>
      <w:r w:rsidR="00CA41B6" w:rsidRPr="00CA41B6">
        <w:rPr>
          <w:rFonts w:ascii="Times New Roman" w:hAnsi="Times New Roman" w:cs="Times New Roman"/>
          <w:sz w:val="24"/>
          <w:szCs w:val="24"/>
        </w:rPr>
        <w:t>históricos</w:t>
      </w:r>
      <w:r w:rsidR="00CA41B6">
        <w:rPr>
          <w:rFonts w:ascii="Times New Roman" w:hAnsi="Times New Roman" w:cs="Times New Roman"/>
          <w:sz w:val="24"/>
          <w:szCs w:val="24"/>
        </w:rPr>
        <w:t xml:space="preserve"> examinados en el resto de la unidad</w:t>
      </w:r>
      <w:r w:rsidR="00CA41B6" w:rsidRPr="00CA41B6">
        <w:rPr>
          <w:rFonts w:ascii="Times New Roman" w:hAnsi="Times New Roman" w:cs="Times New Roman"/>
          <w:sz w:val="24"/>
          <w:szCs w:val="24"/>
        </w:rPr>
        <w:t>.</w:t>
      </w:r>
    </w:p>
    <w:p w14:paraId="18C6B2F1" w14:textId="7D58B138" w:rsidR="001365FE" w:rsidRPr="0013432C" w:rsidRDefault="001365FE" w:rsidP="00984BC1">
      <w:pPr>
        <w:pStyle w:val="Sinespaciado"/>
        <w:spacing w:line="360" w:lineRule="auto"/>
        <w:jc w:val="both"/>
        <w:rPr>
          <w:rFonts w:ascii="Times New Roman" w:hAnsi="Times New Roman" w:cs="Times New Roman"/>
          <w:b/>
          <w:bCs/>
          <w:sz w:val="24"/>
          <w:szCs w:val="24"/>
        </w:rPr>
      </w:pPr>
    </w:p>
    <w:p w14:paraId="0E7AD2B4" w14:textId="4A5B903F" w:rsidR="00806E6C" w:rsidRPr="009A4436" w:rsidRDefault="00932A59" w:rsidP="00984BC1">
      <w:pPr>
        <w:pStyle w:val="Sinespaciado"/>
        <w:spacing w:line="360" w:lineRule="auto"/>
        <w:jc w:val="both"/>
        <w:rPr>
          <w:rFonts w:ascii="Times New Roman" w:hAnsi="Times New Roman" w:cs="Times New Roman"/>
          <w:b/>
          <w:bCs/>
          <w:sz w:val="24"/>
          <w:szCs w:val="24"/>
        </w:rPr>
      </w:pPr>
      <w:r w:rsidRPr="009A4436">
        <w:rPr>
          <w:rFonts w:ascii="Times New Roman" w:hAnsi="Times New Roman" w:cs="Times New Roman"/>
          <w:b/>
          <w:bCs/>
          <w:sz w:val="24"/>
          <w:szCs w:val="24"/>
        </w:rPr>
        <w:t>CONSIDERACIONES FINALES</w:t>
      </w:r>
    </w:p>
    <w:p w14:paraId="46DAEBDC" w14:textId="08810BF3" w:rsidR="009F3A60" w:rsidRPr="0013432C" w:rsidRDefault="009F3A60" w:rsidP="00984BC1">
      <w:pPr>
        <w:pStyle w:val="Sinespaciado"/>
        <w:spacing w:line="360" w:lineRule="auto"/>
        <w:jc w:val="both"/>
        <w:rPr>
          <w:rFonts w:ascii="Times New Roman" w:hAnsi="Times New Roman" w:cs="Times New Roman"/>
          <w:sz w:val="24"/>
          <w:szCs w:val="24"/>
        </w:rPr>
      </w:pPr>
      <w:r w:rsidRPr="00447351">
        <w:rPr>
          <w:rFonts w:ascii="Times New Roman" w:hAnsi="Times New Roman" w:cs="Times New Roman"/>
          <w:sz w:val="36"/>
          <w:szCs w:val="36"/>
        </w:rPr>
        <w:t xml:space="preserve"> </w:t>
      </w:r>
    </w:p>
    <w:p w14:paraId="16909BDA" w14:textId="56B00F1B" w:rsidR="00237174" w:rsidRPr="00C52AB5" w:rsidRDefault="00AD7C44" w:rsidP="0013432C">
      <w:pPr>
        <w:pStyle w:val="Sinespaciado"/>
        <w:spacing w:line="360" w:lineRule="auto"/>
        <w:ind w:firstLine="720"/>
        <w:jc w:val="both"/>
        <w:rPr>
          <w:rFonts w:ascii="Times New Roman" w:hAnsi="Times New Roman" w:cs="Times New Roman"/>
          <w:sz w:val="24"/>
          <w:szCs w:val="24"/>
        </w:rPr>
      </w:pPr>
      <w:r w:rsidRPr="00C52AB5">
        <w:rPr>
          <w:rFonts w:ascii="Times New Roman" w:hAnsi="Times New Roman" w:cs="Times New Roman"/>
          <w:sz w:val="24"/>
          <w:szCs w:val="24"/>
        </w:rPr>
        <w:t>Los</w:t>
      </w:r>
      <w:r w:rsidR="00FB67C4" w:rsidRPr="00C52AB5">
        <w:rPr>
          <w:rFonts w:ascii="Times New Roman" w:hAnsi="Times New Roman" w:cs="Times New Roman"/>
          <w:sz w:val="24"/>
          <w:szCs w:val="24"/>
        </w:rPr>
        <w:t xml:space="preserve"> resultados obtenidos </w:t>
      </w:r>
      <w:r w:rsidR="008B0B38" w:rsidRPr="00C52AB5">
        <w:rPr>
          <w:rFonts w:ascii="Times New Roman" w:hAnsi="Times New Roman" w:cs="Times New Roman"/>
          <w:sz w:val="24"/>
          <w:szCs w:val="24"/>
        </w:rPr>
        <w:t>revelan</w:t>
      </w:r>
      <w:r w:rsidR="00FB67C4" w:rsidRPr="00C52AB5">
        <w:rPr>
          <w:rFonts w:ascii="Times New Roman" w:hAnsi="Times New Roman" w:cs="Times New Roman"/>
          <w:sz w:val="24"/>
          <w:szCs w:val="24"/>
        </w:rPr>
        <w:t xml:space="preserve"> que los</w:t>
      </w:r>
      <w:r w:rsidRPr="00C52AB5">
        <w:rPr>
          <w:rFonts w:ascii="Times New Roman" w:hAnsi="Times New Roman" w:cs="Times New Roman"/>
          <w:sz w:val="24"/>
          <w:szCs w:val="24"/>
        </w:rPr>
        <w:t xml:space="preserve"> textos escolares analizados </w:t>
      </w:r>
      <w:r w:rsidR="00237174" w:rsidRPr="00C52AB5">
        <w:rPr>
          <w:rFonts w:ascii="Times New Roman" w:hAnsi="Times New Roman" w:cs="Times New Roman"/>
          <w:sz w:val="24"/>
          <w:szCs w:val="24"/>
        </w:rPr>
        <w:t xml:space="preserve">responden a los lineamientos </w:t>
      </w:r>
      <w:r w:rsidR="00AD3435" w:rsidRPr="00C52AB5">
        <w:rPr>
          <w:rFonts w:ascii="Times New Roman" w:hAnsi="Times New Roman" w:cs="Times New Roman"/>
          <w:sz w:val="24"/>
          <w:szCs w:val="24"/>
        </w:rPr>
        <w:t>pedagógicos</w:t>
      </w:r>
      <w:r w:rsidR="00237174" w:rsidRPr="00C52AB5">
        <w:rPr>
          <w:rFonts w:ascii="Times New Roman" w:hAnsi="Times New Roman" w:cs="Times New Roman"/>
          <w:sz w:val="24"/>
          <w:szCs w:val="24"/>
        </w:rPr>
        <w:t xml:space="preserve"> tradicionales de la editorial Santillana, ya que </w:t>
      </w:r>
      <w:r w:rsidR="00022077" w:rsidRPr="00C52AB5">
        <w:rPr>
          <w:rFonts w:ascii="Times New Roman" w:hAnsi="Times New Roman" w:cs="Times New Roman"/>
          <w:sz w:val="24"/>
          <w:szCs w:val="24"/>
        </w:rPr>
        <w:t>se enfoca</w:t>
      </w:r>
      <w:r w:rsidRPr="00C52AB5">
        <w:rPr>
          <w:rFonts w:ascii="Times New Roman" w:hAnsi="Times New Roman" w:cs="Times New Roman"/>
          <w:sz w:val="24"/>
          <w:szCs w:val="24"/>
        </w:rPr>
        <w:t>n</w:t>
      </w:r>
      <w:r w:rsidR="00022077" w:rsidRPr="00C52AB5">
        <w:rPr>
          <w:rFonts w:ascii="Times New Roman" w:hAnsi="Times New Roman" w:cs="Times New Roman"/>
          <w:sz w:val="24"/>
          <w:szCs w:val="24"/>
        </w:rPr>
        <w:t xml:space="preserve"> exclusivamente </w:t>
      </w:r>
      <w:r w:rsidR="00670EAB" w:rsidRPr="00C52AB5">
        <w:rPr>
          <w:rFonts w:ascii="Times New Roman" w:hAnsi="Times New Roman" w:cs="Times New Roman"/>
          <w:sz w:val="24"/>
          <w:szCs w:val="24"/>
        </w:rPr>
        <w:t xml:space="preserve">en </w:t>
      </w:r>
      <w:r w:rsidR="00D16C55" w:rsidRPr="00C52AB5">
        <w:rPr>
          <w:rFonts w:ascii="Times New Roman" w:hAnsi="Times New Roman" w:cs="Times New Roman"/>
          <w:sz w:val="24"/>
          <w:szCs w:val="24"/>
        </w:rPr>
        <w:t>el paradigma</w:t>
      </w:r>
      <w:r w:rsidR="00B77B9F" w:rsidRPr="00C52AB5">
        <w:rPr>
          <w:rFonts w:ascii="Times New Roman" w:hAnsi="Times New Roman" w:cs="Times New Roman"/>
          <w:sz w:val="24"/>
          <w:szCs w:val="24"/>
        </w:rPr>
        <w:t xml:space="preserve"> androcéntric</w:t>
      </w:r>
      <w:r w:rsidR="00D16C55" w:rsidRPr="00C52AB5">
        <w:rPr>
          <w:rFonts w:ascii="Times New Roman" w:hAnsi="Times New Roman" w:cs="Times New Roman"/>
          <w:sz w:val="24"/>
          <w:szCs w:val="24"/>
        </w:rPr>
        <w:t>o</w:t>
      </w:r>
      <w:r w:rsidR="00B77B9F" w:rsidRPr="00C52AB5">
        <w:rPr>
          <w:rFonts w:ascii="Times New Roman" w:hAnsi="Times New Roman" w:cs="Times New Roman"/>
          <w:sz w:val="24"/>
          <w:szCs w:val="24"/>
        </w:rPr>
        <w:t xml:space="preserve">, </w:t>
      </w:r>
      <w:r w:rsidR="00237174" w:rsidRPr="00C52AB5">
        <w:rPr>
          <w:rFonts w:ascii="Times New Roman" w:hAnsi="Times New Roman" w:cs="Times New Roman"/>
          <w:sz w:val="24"/>
          <w:szCs w:val="24"/>
        </w:rPr>
        <w:t>pues</w:t>
      </w:r>
      <w:r w:rsidR="00FB67C4" w:rsidRPr="00C52AB5">
        <w:rPr>
          <w:rFonts w:ascii="Times New Roman" w:hAnsi="Times New Roman" w:cs="Times New Roman"/>
          <w:sz w:val="24"/>
          <w:szCs w:val="24"/>
        </w:rPr>
        <w:t xml:space="preserve"> las evidencias examinadas</w:t>
      </w:r>
      <w:r w:rsidR="00B77B9F" w:rsidRPr="00C52AB5">
        <w:rPr>
          <w:rFonts w:ascii="Times New Roman" w:hAnsi="Times New Roman" w:cs="Times New Roman"/>
          <w:sz w:val="24"/>
          <w:szCs w:val="24"/>
        </w:rPr>
        <w:t xml:space="preserve"> </w:t>
      </w:r>
      <w:r w:rsidR="00424C7E" w:rsidRPr="00C52AB5">
        <w:rPr>
          <w:rFonts w:ascii="Times New Roman" w:hAnsi="Times New Roman" w:cs="Times New Roman"/>
          <w:sz w:val="24"/>
          <w:szCs w:val="24"/>
        </w:rPr>
        <w:t xml:space="preserve">constatan </w:t>
      </w:r>
      <w:r w:rsidR="00B77B9F" w:rsidRPr="00C52AB5">
        <w:rPr>
          <w:rFonts w:ascii="Times New Roman" w:hAnsi="Times New Roman" w:cs="Times New Roman"/>
          <w:sz w:val="24"/>
          <w:szCs w:val="24"/>
        </w:rPr>
        <w:t xml:space="preserve">la </w:t>
      </w:r>
      <w:r w:rsidR="00424C7E" w:rsidRPr="00C52AB5">
        <w:rPr>
          <w:rFonts w:ascii="Times New Roman" w:hAnsi="Times New Roman" w:cs="Times New Roman"/>
          <w:sz w:val="24"/>
          <w:szCs w:val="24"/>
        </w:rPr>
        <w:t>inexistencia</w:t>
      </w:r>
      <w:r w:rsidR="0080789C" w:rsidRPr="00C52AB5">
        <w:rPr>
          <w:rFonts w:ascii="Times New Roman" w:hAnsi="Times New Roman" w:cs="Times New Roman"/>
          <w:sz w:val="24"/>
          <w:szCs w:val="24"/>
        </w:rPr>
        <w:t xml:space="preserve"> de una reflexión</w:t>
      </w:r>
      <w:r w:rsidR="00424C7E" w:rsidRPr="00C52AB5">
        <w:rPr>
          <w:rFonts w:ascii="Times New Roman" w:hAnsi="Times New Roman" w:cs="Times New Roman"/>
          <w:sz w:val="24"/>
          <w:szCs w:val="24"/>
        </w:rPr>
        <w:t xml:space="preserve"> crítica</w:t>
      </w:r>
      <w:r w:rsidR="0080789C" w:rsidRPr="00C52AB5">
        <w:rPr>
          <w:rFonts w:ascii="Times New Roman" w:hAnsi="Times New Roman" w:cs="Times New Roman"/>
          <w:sz w:val="24"/>
          <w:szCs w:val="24"/>
        </w:rPr>
        <w:t xml:space="preserve"> que pla</w:t>
      </w:r>
      <w:r w:rsidR="00424C7E" w:rsidRPr="00C52AB5">
        <w:rPr>
          <w:rFonts w:ascii="Times New Roman" w:hAnsi="Times New Roman" w:cs="Times New Roman"/>
          <w:sz w:val="24"/>
          <w:szCs w:val="24"/>
        </w:rPr>
        <w:t>sme la importancia de</w:t>
      </w:r>
      <w:r w:rsidR="0080789C" w:rsidRPr="00C52AB5">
        <w:rPr>
          <w:rFonts w:ascii="Times New Roman" w:hAnsi="Times New Roman" w:cs="Times New Roman"/>
          <w:sz w:val="24"/>
          <w:szCs w:val="24"/>
        </w:rPr>
        <w:t xml:space="preserve"> repensar la historia desde una perspectiva de género</w:t>
      </w:r>
      <w:r w:rsidR="00016DFC" w:rsidRPr="00C52AB5">
        <w:rPr>
          <w:rFonts w:ascii="Times New Roman" w:hAnsi="Times New Roman" w:cs="Times New Roman"/>
          <w:sz w:val="24"/>
          <w:szCs w:val="24"/>
        </w:rPr>
        <w:t xml:space="preserve">; asimismo, </w:t>
      </w:r>
      <w:r w:rsidR="008B0B38" w:rsidRPr="00C52AB5">
        <w:rPr>
          <w:rFonts w:ascii="Times New Roman" w:hAnsi="Times New Roman" w:cs="Times New Roman"/>
          <w:sz w:val="24"/>
          <w:szCs w:val="24"/>
        </w:rPr>
        <w:t xml:space="preserve">demuestran que </w:t>
      </w:r>
      <w:r w:rsidR="00424C7E" w:rsidRPr="00C52AB5">
        <w:rPr>
          <w:rFonts w:ascii="Times New Roman" w:hAnsi="Times New Roman" w:cs="Times New Roman"/>
          <w:sz w:val="24"/>
          <w:szCs w:val="24"/>
        </w:rPr>
        <w:t>las mujeres chilena</w:t>
      </w:r>
      <w:r w:rsidR="00016DFC" w:rsidRPr="00C52AB5">
        <w:rPr>
          <w:rFonts w:ascii="Times New Roman" w:hAnsi="Times New Roman" w:cs="Times New Roman"/>
          <w:sz w:val="24"/>
          <w:szCs w:val="24"/>
        </w:rPr>
        <w:t>s</w:t>
      </w:r>
      <w:r w:rsidR="00424C7E" w:rsidRPr="00C52AB5">
        <w:rPr>
          <w:rFonts w:ascii="Times New Roman" w:hAnsi="Times New Roman" w:cs="Times New Roman"/>
          <w:sz w:val="24"/>
          <w:szCs w:val="24"/>
        </w:rPr>
        <w:t xml:space="preserve"> </w:t>
      </w:r>
      <w:r w:rsidR="00B77B9F" w:rsidRPr="00C52AB5">
        <w:rPr>
          <w:rFonts w:ascii="Times New Roman" w:hAnsi="Times New Roman" w:cs="Times New Roman"/>
          <w:sz w:val="24"/>
          <w:szCs w:val="24"/>
        </w:rPr>
        <w:t>de la primera mitad del siglo XX</w:t>
      </w:r>
      <w:r w:rsidR="00424C7E" w:rsidRPr="00C52AB5">
        <w:rPr>
          <w:rFonts w:ascii="Times New Roman" w:hAnsi="Times New Roman" w:cs="Times New Roman"/>
          <w:sz w:val="24"/>
          <w:szCs w:val="24"/>
        </w:rPr>
        <w:t xml:space="preserve"> </w:t>
      </w:r>
      <w:r w:rsidR="008B0B38" w:rsidRPr="00C52AB5">
        <w:rPr>
          <w:rFonts w:ascii="Times New Roman" w:hAnsi="Times New Roman" w:cs="Times New Roman"/>
          <w:sz w:val="24"/>
          <w:szCs w:val="24"/>
        </w:rPr>
        <w:t xml:space="preserve">tienden a ser representadas </w:t>
      </w:r>
      <w:r w:rsidR="00424C7E" w:rsidRPr="00C52AB5">
        <w:rPr>
          <w:rFonts w:ascii="Times New Roman" w:hAnsi="Times New Roman" w:cs="Times New Roman"/>
          <w:sz w:val="24"/>
          <w:szCs w:val="24"/>
        </w:rPr>
        <w:t>de forma generalizada, complementaria y estereotipada</w:t>
      </w:r>
      <w:r w:rsidR="0073188D">
        <w:rPr>
          <w:rFonts w:ascii="Times New Roman" w:hAnsi="Times New Roman" w:cs="Times New Roman"/>
          <w:sz w:val="24"/>
          <w:szCs w:val="24"/>
        </w:rPr>
        <w:t xml:space="preserve"> en la historia escolar</w:t>
      </w:r>
      <w:r w:rsidR="002C3B9E" w:rsidRPr="00C52AB5">
        <w:rPr>
          <w:rFonts w:ascii="Times New Roman" w:hAnsi="Times New Roman" w:cs="Times New Roman"/>
          <w:sz w:val="24"/>
          <w:szCs w:val="24"/>
        </w:rPr>
        <w:t>.</w:t>
      </w:r>
      <w:r w:rsidR="00F8761F" w:rsidRPr="00C52AB5">
        <w:rPr>
          <w:rFonts w:ascii="Times New Roman" w:hAnsi="Times New Roman" w:cs="Times New Roman"/>
          <w:sz w:val="24"/>
          <w:szCs w:val="24"/>
        </w:rPr>
        <w:t xml:space="preserve"> </w:t>
      </w:r>
    </w:p>
    <w:p w14:paraId="0A3DAC4C" w14:textId="397469ED" w:rsidR="002A4458" w:rsidRPr="00C52AB5" w:rsidRDefault="009A7C5C" w:rsidP="0013432C">
      <w:pPr>
        <w:pStyle w:val="Sinespaciado"/>
        <w:spacing w:line="360" w:lineRule="auto"/>
        <w:ind w:firstLine="720"/>
        <w:jc w:val="both"/>
        <w:rPr>
          <w:rFonts w:ascii="Times New Roman" w:eastAsia="Times New Roman" w:hAnsi="Times New Roman" w:cs="Times New Roman"/>
          <w:sz w:val="24"/>
          <w:szCs w:val="24"/>
          <w:lang w:val="es-CL"/>
        </w:rPr>
      </w:pPr>
      <w:r w:rsidRPr="00C52AB5">
        <w:rPr>
          <w:rFonts w:ascii="Times New Roman" w:eastAsia="Times New Roman" w:hAnsi="Times New Roman" w:cs="Times New Roman"/>
          <w:sz w:val="24"/>
          <w:szCs w:val="24"/>
          <w:lang w:val="es-CL"/>
        </w:rPr>
        <w:t>Las mujeres que suelen aparecer con mayor recurr</w:t>
      </w:r>
      <w:r w:rsidR="00F2100B" w:rsidRPr="00C52AB5">
        <w:rPr>
          <w:rFonts w:ascii="Times New Roman" w:eastAsia="Times New Roman" w:hAnsi="Times New Roman" w:cs="Times New Roman"/>
          <w:sz w:val="24"/>
          <w:szCs w:val="24"/>
          <w:lang w:val="es-CL"/>
        </w:rPr>
        <w:t>encia en la primera mitad del siglo XX</w:t>
      </w:r>
      <w:r w:rsidRPr="00C52AB5">
        <w:rPr>
          <w:rFonts w:ascii="Times New Roman" w:eastAsia="Times New Roman" w:hAnsi="Times New Roman" w:cs="Times New Roman"/>
          <w:sz w:val="24"/>
          <w:szCs w:val="24"/>
          <w:lang w:val="es-CL"/>
        </w:rPr>
        <w:t xml:space="preserve"> son </w:t>
      </w:r>
      <w:r w:rsidR="00DC1A9C" w:rsidRPr="00C52AB5">
        <w:rPr>
          <w:rFonts w:ascii="Times New Roman" w:eastAsia="Times New Roman" w:hAnsi="Times New Roman" w:cs="Times New Roman"/>
          <w:sz w:val="24"/>
          <w:szCs w:val="24"/>
          <w:lang w:val="es-CL"/>
        </w:rPr>
        <w:t xml:space="preserve">Amanda </w:t>
      </w:r>
      <w:proofErr w:type="spellStart"/>
      <w:r w:rsidR="00DC1A9C" w:rsidRPr="00C52AB5">
        <w:rPr>
          <w:rFonts w:ascii="Times New Roman" w:eastAsia="Times New Roman" w:hAnsi="Times New Roman" w:cs="Times New Roman"/>
          <w:sz w:val="24"/>
          <w:szCs w:val="24"/>
          <w:lang w:val="es-CL"/>
        </w:rPr>
        <w:t>Labarca</w:t>
      </w:r>
      <w:proofErr w:type="spellEnd"/>
      <w:r w:rsidR="00DC1A9C" w:rsidRPr="00C52AB5">
        <w:rPr>
          <w:rFonts w:ascii="Times New Roman" w:eastAsia="Times New Roman" w:hAnsi="Times New Roman" w:cs="Times New Roman"/>
          <w:sz w:val="24"/>
          <w:szCs w:val="24"/>
          <w:lang w:val="es-CL"/>
        </w:rPr>
        <w:t xml:space="preserve">, </w:t>
      </w:r>
      <w:r w:rsidR="00F2100B" w:rsidRPr="00C52AB5">
        <w:rPr>
          <w:rFonts w:ascii="Times New Roman" w:eastAsia="Times New Roman" w:hAnsi="Times New Roman" w:cs="Times New Roman"/>
          <w:sz w:val="24"/>
          <w:szCs w:val="24"/>
          <w:lang w:val="es-CL"/>
        </w:rPr>
        <w:t xml:space="preserve">Elena </w:t>
      </w:r>
      <w:proofErr w:type="spellStart"/>
      <w:r w:rsidR="00F2100B" w:rsidRPr="00C52AB5">
        <w:rPr>
          <w:rFonts w:ascii="Times New Roman" w:eastAsia="Times New Roman" w:hAnsi="Times New Roman" w:cs="Times New Roman"/>
          <w:sz w:val="24"/>
          <w:szCs w:val="24"/>
          <w:lang w:val="es-CL"/>
        </w:rPr>
        <w:t>Caffarena</w:t>
      </w:r>
      <w:proofErr w:type="spellEnd"/>
      <w:r w:rsidR="00F2100B" w:rsidRPr="00C52AB5">
        <w:rPr>
          <w:rFonts w:ascii="Times New Roman" w:eastAsia="Times New Roman" w:hAnsi="Times New Roman" w:cs="Times New Roman"/>
          <w:sz w:val="24"/>
          <w:szCs w:val="24"/>
          <w:lang w:val="es-CL"/>
        </w:rPr>
        <w:t xml:space="preserve"> y </w:t>
      </w:r>
      <w:r w:rsidR="00DC1A9C" w:rsidRPr="00C52AB5">
        <w:rPr>
          <w:rFonts w:ascii="Times New Roman" w:eastAsia="Times New Roman" w:hAnsi="Times New Roman" w:cs="Times New Roman"/>
          <w:sz w:val="24"/>
          <w:szCs w:val="24"/>
          <w:lang w:val="es-CL"/>
        </w:rPr>
        <w:t>Gabriela</w:t>
      </w:r>
      <w:r w:rsidR="00F2100B" w:rsidRPr="00C52AB5">
        <w:rPr>
          <w:rFonts w:ascii="Times New Roman" w:eastAsia="Times New Roman" w:hAnsi="Times New Roman" w:cs="Times New Roman"/>
          <w:sz w:val="24"/>
          <w:szCs w:val="24"/>
          <w:lang w:val="es-CL"/>
        </w:rPr>
        <w:t xml:space="preserve"> Mistral. </w:t>
      </w:r>
      <w:r w:rsidR="00C362D2">
        <w:rPr>
          <w:rFonts w:ascii="Times New Roman" w:eastAsia="Times New Roman" w:hAnsi="Times New Roman" w:cs="Times New Roman"/>
          <w:sz w:val="24"/>
          <w:szCs w:val="24"/>
          <w:lang w:val="es-CL"/>
        </w:rPr>
        <w:t xml:space="preserve">No obstante, cabe precisar </w:t>
      </w:r>
      <w:r w:rsidRPr="00C52AB5">
        <w:rPr>
          <w:rFonts w:ascii="Times New Roman" w:eastAsia="Times New Roman" w:hAnsi="Times New Roman" w:cs="Times New Roman"/>
          <w:sz w:val="24"/>
          <w:szCs w:val="24"/>
          <w:lang w:val="es-CL"/>
        </w:rPr>
        <w:t>que no todas</w:t>
      </w:r>
      <w:r w:rsidR="00C362D2">
        <w:rPr>
          <w:rFonts w:ascii="Times New Roman" w:eastAsia="Times New Roman" w:hAnsi="Times New Roman" w:cs="Times New Roman"/>
          <w:sz w:val="24"/>
          <w:szCs w:val="24"/>
          <w:lang w:val="es-CL"/>
        </w:rPr>
        <w:t xml:space="preserve"> son representadas de igual forma</w:t>
      </w:r>
      <w:r w:rsidRPr="00C52AB5">
        <w:rPr>
          <w:rFonts w:ascii="Times New Roman" w:eastAsia="Times New Roman" w:hAnsi="Times New Roman" w:cs="Times New Roman"/>
          <w:sz w:val="24"/>
          <w:szCs w:val="24"/>
          <w:lang w:val="es-CL"/>
        </w:rPr>
        <w:t xml:space="preserve"> porque </w:t>
      </w:r>
      <w:r w:rsidR="00C362D2">
        <w:rPr>
          <w:rFonts w:ascii="Times New Roman" w:eastAsia="Times New Roman" w:hAnsi="Times New Roman" w:cs="Times New Roman"/>
          <w:sz w:val="24"/>
          <w:szCs w:val="24"/>
          <w:lang w:val="es-CL"/>
        </w:rPr>
        <w:t xml:space="preserve">son </w:t>
      </w:r>
      <w:proofErr w:type="spellStart"/>
      <w:r w:rsidR="001B663B" w:rsidRPr="00C52AB5">
        <w:rPr>
          <w:rFonts w:ascii="Times New Roman" w:eastAsia="Times New Roman" w:hAnsi="Times New Roman" w:cs="Times New Roman"/>
          <w:sz w:val="24"/>
          <w:szCs w:val="24"/>
          <w:lang w:val="es-CL"/>
        </w:rPr>
        <w:t>invisibilizadas</w:t>
      </w:r>
      <w:proofErr w:type="spellEnd"/>
      <w:r w:rsidR="001B663B" w:rsidRPr="00C52AB5">
        <w:rPr>
          <w:rFonts w:ascii="Times New Roman" w:eastAsia="Times New Roman" w:hAnsi="Times New Roman" w:cs="Times New Roman"/>
          <w:sz w:val="24"/>
          <w:szCs w:val="24"/>
          <w:lang w:val="es-CL"/>
        </w:rPr>
        <w:t xml:space="preserve"> </w:t>
      </w:r>
      <w:r w:rsidRPr="00C52AB5">
        <w:rPr>
          <w:rFonts w:ascii="Times New Roman" w:eastAsia="Times New Roman" w:hAnsi="Times New Roman" w:cs="Times New Roman"/>
          <w:sz w:val="24"/>
          <w:szCs w:val="24"/>
          <w:lang w:val="es-CL"/>
        </w:rPr>
        <w:t xml:space="preserve">por </w:t>
      </w:r>
      <w:r w:rsidR="00482E77" w:rsidRPr="00C52AB5">
        <w:rPr>
          <w:rFonts w:ascii="Times New Roman" w:eastAsia="Times New Roman" w:hAnsi="Times New Roman" w:cs="Times New Roman"/>
          <w:sz w:val="24"/>
          <w:szCs w:val="24"/>
          <w:lang w:val="es-CL"/>
        </w:rPr>
        <w:t>las diferentes convenciones analizadas</w:t>
      </w:r>
      <w:r w:rsidRPr="00C52AB5">
        <w:rPr>
          <w:rFonts w:ascii="Times New Roman" w:eastAsia="Times New Roman" w:hAnsi="Times New Roman" w:cs="Times New Roman"/>
          <w:sz w:val="24"/>
          <w:szCs w:val="24"/>
          <w:lang w:val="es-CL"/>
        </w:rPr>
        <w:t xml:space="preserve">. </w:t>
      </w:r>
      <w:r w:rsidR="00482E77" w:rsidRPr="00C52AB5">
        <w:rPr>
          <w:rFonts w:ascii="Times New Roman" w:eastAsia="Times New Roman" w:hAnsi="Times New Roman" w:cs="Times New Roman"/>
          <w:sz w:val="24"/>
          <w:szCs w:val="24"/>
          <w:lang w:val="es-CL"/>
        </w:rPr>
        <w:t xml:space="preserve">Destaca, por ejemplo, </w:t>
      </w:r>
      <w:r w:rsidR="002A4458" w:rsidRPr="00C52AB5">
        <w:rPr>
          <w:rFonts w:ascii="Times New Roman" w:eastAsia="Times New Roman" w:hAnsi="Times New Roman" w:cs="Times New Roman"/>
          <w:sz w:val="24"/>
          <w:szCs w:val="24"/>
          <w:lang w:val="es-CL"/>
        </w:rPr>
        <w:t>el uso de diferentes plurales asociados a distintas</w:t>
      </w:r>
      <w:r w:rsidR="001B663B" w:rsidRPr="00C52AB5">
        <w:rPr>
          <w:rFonts w:ascii="Times New Roman" w:eastAsia="Times New Roman" w:hAnsi="Times New Roman" w:cs="Times New Roman"/>
          <w:sz w:val="24"/>
          <w:szCs w:val="24"/>
          <w:lang w:val="es-CL"/>
        </w:rPr>
        <w:t xml:space="preserve"> ocupaciones</w:t>
      </w:r>
      <w:r w:rsidR="00C362D2">
        <w:rPr>
          <w:rFonts w:ascii="Times New Roman" w:eastAsia="Times New Roman" w:hAnsi="Times New Roman" w:cs="Times New Roman"/>
          <w:sz w:val="24"/>
          <w:szCs w:val="24"/>
          <w:lang w:val="es-CL"/>
        </w:rPr>
        <w:t>,</w:t>
      </w:r>
      <w:r w:rsidR="005748D3" w:rsidRPr="00C52AB5">
        <w:rPr>
          <w:rFonts w:ascii="Times New Roman" w:hAnsi="Times New Roman" w:cs="Times New Roman"/>
          <w:sz w:val="24"/>
          <w:szCs w:val="24"/>
        </w:rPr>
        <w:t xml:space="preserve"> </w:t>
      </w:r>
      <w:r w:rsidR="005748D3" w:rsidRPr="00C52AB5">
        <w:rPr>
          <w:rFonts w:ascii="Times New Roman" w:eastAsia="Times New Roman" w:hAnsi="Times New Roman" w:cs="Times New Roman"/>
          <w:sz w:val="24"/>
          <w:szCs w:val="24"/>
          <w:lang w:val="es-CL"/>
        </w:rPr>
        <w:t>como costureras, lavanderas, profesoras y enfermeras</w:t>
      </w:r>
      <w:r w:rsidR="00C362D2">
        <w:rPr>
          <w:rFonts w:ascii="Times New Roman" w:eastAsia="Times New Roman" w:hAnsi="Times New Roman" w:cs="Times New Roman"/>
          <w:sz w:val="24"/>
          <w:szCs w:val="24"/>
          <w:lang w:val="es-CL"/>
        </w:rPr>
        <w:t>,</w:t>
      </w:r>
      <w:r w:rsidR="002A4458" w:rsidRPr="00C52AB5">
        <w:rPr>
          <w:rFonts w:ascii="Times New Roman" w:eastAsia="Times New Roman" w:hAnsi="Times New Roman" w:cs="Times New Roman"/>
          <w:sz w:val="24"/>
          <w:szCs w:val="24"/>
          <w:lang w:val="es-CL"/>
        </w:rPr>
        <w:t xml:space="preserve"> para suprimir identidades y liderazgos de importantes </w:t>
      </w:r>
      <w:r w:rsidR="005748D3" w:rsidRPr="00C52AB5">
        <w:rPr>
          <w:rFonts w:ascii="Times New Roman" w:eastAsia="Times New Roman" w:hAnsi="Times New Roman" w:cs="Times New Roman"/>
          <w:sz w:val="24"/>
          <w:szCs w:val="24"/>
          <w:lang w:val="es-CL"/>
        </w:rPr>
        <w:t>muj</w:t>
      </w:r>
      <w:r w:rsidR="00C362D2">
        <w:rPr>
          <w:rFonts w:ascii="Times New Roman" w:eastAsia="Times New Roman" w:hAnsi="Times New Roman" w:cs="Times New Roman"/>
          <w:sz w:val="24"/>
          <w:szCs w:val="24"/>
          <w:lang w:val="es-CL"/>
        </w:rPr>
        <w:t xml:space="preserve">eres (Justicia Espada, Anita </w:t>
      </w:r>
      <w:proofErr w:type="spellStart"/>
      <w:r w:rsidR="00C362D2">
        <w:rPr>
          <w:rFonts w:ascii="Times New Roman" w:eastAsia="Times New Roman" w:hAnsi="Times New Roman" w:cs="Times New Roman"/>
          <w:sz w:val="24"/>
          <w:szCs w:val="24"/>
          <w:lang w:val="es-CL"/>
        </w:rPr>
        <w:t>Lizana</w:t>
      </w:r>
      <w:proofErr w:type="spellEnd"/>
      <w:r w:rsidR="00C362D2">
        <w:rPr>
          <w:rFonts w:ascii="Times New Roman" w:eastAsia="Times New Roman" w:hAnsi="Times New Roman" w:cs="Times New Roman"/>
          <w:sz w:val="24"/>
          <w:szCs w:val="24"/>
          <w:lang w:val="es-CL"/>
        </w:rPr>
        <w:t>,</w:t>
      </w:r>
      <w:r w:rsidR="005748D3" w:rsidRPr="00C52AB5">
        <w:rPr>
          <w:rFonts w:ascii="Times New Roman" w:eastAsia="Times New Roman" w:hAnsi="Times New Roman" w:cs="Times New Roman"/>
          <w:sz w:val="24"/>
          <w:szCs w:val="24"/>
          <w:lang w:val="es-CL"/>
        </w:rPr>
        <w:t xml:space="preserve"> María Ruiz</w:t>
      </w:r>
      <w:r w:rsidR="00C362D2">
        <w:rPr>
          <w:rFonts w:ascii="Times New Roman" w:eastAsia="Times New Roman" w:hAnsi="Times New Roman" w:cs="Times New Roman"/>
          <w:sz w:val="24"/>
          <w:szCs w:val="24"/>
          <w:lang w:val="es-CL"/>
        </w:rPr>
        <w:t>, entre otras)</w:t>
      </w:r>
      <w:r w:rsidR="005748D3" w:rsidRPr="00C52AB5">
        <w:rPr>
          <w:rFonts w:ascii="Times New Roman" w:eastAsia="Times New Roman" w:hAnsi="Times New Roman" w:cs="Times New Roman"/>
          <w:sz w:val="24"/>
          <w:szCs w:val="24"/>
          <w:lang w:val="es-CL"/>
        </w:rPr>
        <w:t xml:space="preserve"> </w:t>
      </w:r>
      <w:r w:rsidR="005748D3" w:rsidRPr="00C52AB5">
        <w:rPr>
          <w:rFonts w:ascii="Times New Roman" w:hAnsi="Times New Roman" w:cs="Times New Roman"/>
          <w:sz w:val="24"/>
          <w:szCs w:val="24"/>
        </w:rPr>
        <w:t xml:space="preserve">y restringir el trabajo femenino en áreas </w:t>
      </w:r>
      <w:r w:rsidR="005748D3" w:rsidRPr="00C52AB5">
        <w:rPr>
          <w:rFonts w:ascii="Times New Roman" w:eastAsia="Times New Roman" w:hAnsi="Times New Roman" w:cs="Times New Roman"/>
          <w:sz w:val="24"/>
          <w:szCs w:val="24"/>
          <w:lang w:val="es-CL"/>
        </w:rPr>
        <w:t>que tienen como propósito e</w:t>
      </w:r>
      <w:r w:rsidR="002A4458" w:rsidRPr="00C52AB5">
        <w:rPr>
          <w:rFonts w:ascii="Times New Roman" w:eastAsia="Times New Roman" w:hAnsi="Times New Roman" w:cs="Times New Roman"/>
          <w:sz w:val="24"/>
          <w:szCs w:val="24"/>
          <w:lang w:val="es-CL"/>
        </w:rPr>
        <w:t xml:space="preserve">l </w:t>
      </w:r>
      <w:r w:rsidR="005748D3" w:rsidRPr="00C52AB5">
        <w:rPr>
          <w:rFonts w:ascii="Times New Roman" w:eastAsia="Times New Roman" w:hAnsi="Times New Roman" w:cs="Times New Roman"/>
          <w:sz w:val="24"/>
          <w:szCs w:val="24"/>
          <w:lang w:val="es-CL"/>
        </w:rPr>
        <w:t>cuidado y at</w:t>
      </w:r>
      <w:r w:rsidR="00F2476C">
        <w:rPr>
          <w:rFonts w:ascii="Times New Roman" w:eastAsia="Times New Roman" w:hAnsi="Times New Roman" w:cs="Times New Roman"/>
          <w:sz w:val="24"/>
          <w:szCs w:val="24"/>
          <w:lang w:val="es-CL"/>
        </w:rPr>
        <w:t>ención de terceros</w:t>
      </w:r>
      <w:r w:rsidR="005748D3" w:rsidRPr="00C52AB5">
        <w:rPr>
          <w:rFonts w:ascii="Times New Roman" w:eastAsia="Times New Roman" w:hAnsi="Times New Roman" w:cs="Times New Roman"/>
          <w:sz w:val="24"/>
          <w:szCs w:val="24"/>
          <w:lang w:val="es-CL"/>
        </w:rPr>
        <w:t>.</w:t>
      </w:r>
    </w:p>
    <w:p w14:paraId="59831617" w14:textId="2F77C9FF" w:rsidR="009317B5" w:rsidRPr="009317B5" w:rsidRDefault="009A7C5C" w:rsidP="0013432C">
      <w:pPr>
        <w:pStyle w:val="Sinespaciado"/>
        <w:spacing w:line="360" w:lineRule="auto"/>
        <w:ind w:firstLine="720"/>
        <w:jc w:val="both"/>
        <w:rPr>
          <w:rFonts w:ascii="Times New Roman" w:eastAsia="Times New Roman" w:hAnsi="Times New Roman" w:cs="Times New Roman"/>
          <w:sz w:val="24"/>
          <w:szCs w:val="24"/>
          <w:lang w:val="es-CL"/>
        </w:rPr>
      </w:pPr>
      <w:r w:rsidRPr="009317B5">
        <w:rPr>
          <w:rFonts w:ascii="Times New Roman" w:eastAsia="Times New Roman" w:hAnsi="Times New Roman" w:cs="Times New Roman"/>
          <w:sz w:val="24"/>
          <w:szCs w:val="24"/>
          <w:lang w:val="es-CL"/>
        </w:rPr>
        <w:t xml:space="preserve">También </w:t>
      </w:r>
      <w:r w:rsidR="005E0672" w:rsidRPr="009317B5">
        <w:rPr>
          <w:rFonts w:ascii="Times New Roman" w:eastAsia="Times New Roman" w:hAnsi="Times New Roman" w:cs="Times New Roman"/>
          <w:sz w:val="24"/>
          <w:szCs w:val="24"/>
          <w:lang w:val="es-CL"/>
        </w:rPr>
        <w:t>es habitual</w:t>
      </w:r>
      <w:r w:rsidR="00B45CE1" w:rsidRPr="009317B5">
        <w:rPr>
          <w:rFonts w:ascii="Times New Roman" w:eastAsia="Times New Roman" w:hAnsi="Times New Roman" w:cs="Times New Roman"/>
          <w:sz w:val="24"/>
          <w:szCs w:val="24"/>
          <w:lang w:val="es-CL"/>
        </w:rPr>
        <w:t xml:space="preserve"> </w:t>
      </w:r>
      <w:r w:rsidR="00256D39" w:rsidRPr="009317B5">
        <w:rPr>
          <w:rFonts w:ascii="Times New Roman" w:eastAsia="Times New Roman" w:hAnsi="Times New Roman" w:cs="Times New Roman"/>
          <w:sz w:val="24"/>
          <w:szCs w:val="24"/>
          <w:lang w:val="es-CL"/>
        </w:rPr>
        <w:t xml:space="preserve">el empleo de </w:t>
      </w:r>
      <w:r w:rsidR="00B45CE1" w:rsidRPr="009317B5">
        <w:rPr>
          <w:rFonts w:ascii="Times New Roman" w:eastAsia="Times New Roman" w:hAnsi="Times New Roman" w:cs="Times New Roman"/>
          <w:sz w:val="24"/>
          <w:szCs w:val="24"/>
          <w:lang w:val="es-CL"/>
        </w:rPr>
        <w:t xml:space="preserve">la exclusión parcial </w:t>
      </w:r>
      <w:r w:rsidRPr="009317B5">
        <w:rPr>
          <w:rFonts w:ascii="Times New Roman" w:eastAsia="Times New Roman" w:hAnsi="Times New Roman" w:cs="Times New Roman"/>
          <w:sz w:val="24"/>
          <w:szCs w:val="24"/>
          <w:lang w:val="es-CL"/>
        </w:rPr>
        <w:t>para omit</w:t>
      </w:r>
      <w:r w:rsidR="00B45CE1" w:rsidRPr="009317B5">
        <w:rPr>
          <w:rFonts w:ascii="Times New Roman" w:eastAsia="Times New Roman" w:hAnsi="Times New Roman" w:cs="Times New Roman"/>
          <w:sz w:val="24"/>
          <w:szCs w:val="24"/>
          <w:lang w:val="es-CL"/>
        </w:rPr>
        <w:t>ir la destacada participación</w:t>
      </w:r>
      <w:r w:rsidRPr="009317B5">
        <w:rPr>
          <w:rFonts w:ascii="Times New Roman" w:eastAsia="Times New Roman" w:hAnsi="Times New Roman" w:cs="Times New Roman"/>
          <w:sz w:val="24"/>
          <w:szCs w:val="24"/>
          <w:lang w:val="es-CL"/>
        </w:rPr>
        <w:t xml:space="preserve"> que tuvieron distintas</w:t>
      </w:r>
      <w:r w:rsidR="00B45CE1" w:rsidRPr="009317B5">
        <w:rPr>
          <w:rFonts w:ascii="Times New Roman" w:eastAsia="Times New Roman" w:hAnsi="Times New Roman" w:cs="Times New Roman"/>
          <w:sz w:val="24"/>
          <w:szCs w:val="24"/>
          <w:lang w:val="es-CL"/>
        </w:rPr>
        <w:t xml:space="preserve"> mujeres en la sociedad chilena</w:t>
      </w:r>
      <w:r w:rsidRPr="009317B5">
        <w:rPr>
          <w:rFonts w:ascii="Times New Roman" w:eastAsia="Times New Roman" w:hAnsi="Times New Roman" w:cs="Times New Roman"/>
          <w:sz w:val="24"/>
          <w:szCs w:val="24"/>
          <w:lang w:val="es-CL"/>
        </w:rPr>
        <w:t xml:space="preserve">, tales como </w:t>
      </w:r>
      <w:r w:rsidR="005748D3" w:rsidRPr="009317B5">
        <w:rPr>
          <w:rFonts w:ascii="Times New Roman" w:eastAsia="Times New Roman" w:hAnsi="Times New Roman" w:cs="Times New Roman"/>
          <w:sz w:val="24"/>
          <w:szCs w:val="24"/>
          <w:lang w:val="es-CL"/>
        </w:rPr>
        <w:t xml:space="preserve">la ingeniera </w:t>
      </w:r>
      <w:r w:rsidR="005748D3" w:rsidRPr="009317B5">
        <w:rPr>
          <w:rFonts w:ascii="Times New Roman" w:hAnsi="Times New Roman" w:cs="Times New Roman"/>
          <w:sz w:val="24"/>
          <w:szCs w:val="24"/>
          <w:lang w:val="es-CL"/>
        </w:rPr>
        <w:t xml:space="preserve">Victoria Tagle, la abogada Matilde </w:t>
      </w:r>
      <w:proofErr w:type="spellStart"/>
      <w:r w:rsidR="005748D3" w:rsidRPr="009317B5">
        <w:rPr>
          <w:rFonts w:ascii="Times New Roman" w:hAnsi="Times New Roman" w:cs="Times New Roman"/>
          <w:sz w:val="24"/>
          <w:szCs w:val="24"/>
          <w:lang w:val="es-CL"/>
        </w:rPr>
        <w:t>Throup</w:t>
      </w:r>
      <w:proofErr w:type="spellEnd"/>
      <w:r w:rsidR="005748D3" w:rsidRPr="009317B5">
        <w:rPr>
          <w:rFonts w:ascii="Times New Roman" w:hAnsi="Times New Roman" w:cs="Times New Roman"/>
          <w:sz w:val="24"/>
          <w:szCs w:val="24"/>
          <w:lang w:val="es-CL"/>
        </w:rPr>
        <w:t xml:space="preserve"> y la artista Laura </w:t>
      </w:r>
      <w:proofErr w:type="spellStart"/>
      <w:r w:rsidR="005748D3" w:rsidRPr="009317B5">
        <w:rPr>
          <w:rFonts w:ascii="Times New Roman" w:hAnsi="Times New Roman" w:cs="Times New Roman"/>
          <w:sz w:val="24"/>
          <w:szCs w:val="24"/>
          <w:lang w:val="es-CL"/>
        </w:rPr>
        <w:t>Rodig</w:t>
      </w:r>
      <w:proofErr w:type="spellEnd"/>
      <w:r w:rsidR="005748D3" w:rsidRPr="009317B5">
        <w:rPr>
          <w:rFonts w:ascii="Times New Roman" w:hAnsi="Times New Roman" w:cs="Times New Roman"/>
          <w:sz w:val="24"/>
          <w:szCs w:val="24"/>
          <w:lang w:val="es-CL"/>
        </w:rPr>
        <w:t>.</w:t>
      </w:r>
      <w:r w:rsidR="00256D39" w:rsidRPr="009317B5">
        <w:rPr>
          <w:rFonts w:ascii="Times New Roman" w:eastAsia="Times New Roman" w:hAnsi="Times New Roman" w:cs="Times New Roman"/>
          <w:sz w:val="24"/>
          <w:szCs w:val="24"/>
          <w:lang w:val="es-CL"/>
        </w:rPr>
        <w:t xml:space="preserve"> </w:t>
      </w:r>
      <w:r w:rsidR="00B45CE1" w:rsidRPr="009317B5">
        <w:rPr>
          <w:rFonts w:ascii="Times New Roman" w:hAnsi="Times New Roman" w:cs="Times New Roman"/>
          <w:sz w:val="24"/>
          <w:szCs w:val="24"/>
          <w:lang w:val="es-CL"/>
        </w:rPr>
        <w:t>Se constata, además,</w:t>
      </w:r>
      <w:r w:rsidR="00B45CE1" w:rsidRPr="009317B5">
        <w:rPr>
          <w:rFonts w:ascii="Times New Roman" w:hAnsi="Times New Roman" w:cs="Times New Roman"/>
          <w:sz w:val="24"/>
          <w:szCs w:val="24"/>
        </w:rPr>
        <w:t xml:space="preserve"> el predomini</w:t>
      </w:r>
      <w:r w:rsidR="005748D3" w:rsidRPr="009317B5">
        <w:rPr>
          <w:rFonts w:ascii="Times New Roman" w:hAnsi="Times New Roman" w:cs="Times New Roman"/>
          <w:sz w:val="24"/>
          <w:szCs w:val="24"/>
        </w:rPr>
        <w:t xml:space="preserve">o </w:t>
      </w:r>
      <w:r w:rsidR="006C707C" w:rsidRPr="009317B5">
        <w:rPr>
          <w:rFonts w:ascii="Times New Roman" w:hAnsi="Times New Roman" w:cs="Times New Roman"/>
          <w:sz w:val="24"/>
          <w:szCs w:val="24"/>
        </w:rPr>
        <w:t>del modelo cívico liberal</w:t>
      </w:r>
      <w:r w:rsidR="00B45CE1" w:rsidRPr="009317B5">
        <w:rPr>
          <w:rFonts w:ascii="Times New Roman" w:hAnsi="Times New Roman" w:cs="Times New Roman"/>
          <w:sz w:val="24"/>
          <w:szCs w:val="24"/>
        </w:rPr>
        <w:t xml:space="preserve">, ya que </w:t>
      </w:r>
      <w:r w:rsidR="006C707C" w:rsidRPr="009317B5">
        <w:rPr>
          <w:rFonts w:ascii="Times New Roman" w:hAnsi="Times New Roman" w:cs="Times New Roman"/>
          <w:sz w:val="24"/>
          <w:szCs w:val="24"/>
        </w:rPr>
        <w:t xml:space="preserve">los textos analizados reducen </w:t>
      </w:r>
      <w:r w:rsidR="00B45CE1" w:rsidRPr="009317B5">
        <w:rPr>
          <w:rFonts w:ascii="Times New Roman" w:hAnsi="Times New Roman" w:cs="Times New Roman"/>
          <w:sz w:val="24"/>
          <w:szCs w:val="24"/>
        </w:rPr>
        <w:t>el concepto de ciudadanía a la creciente conquista del sufragio por parte de las mujeres, descartando otras explicaciones más complejas que permitan replantear el rol femenino desde una perspectiva sociocultural crítica.</w:t>
      </w:r>
      <w:r w:rsidR="00256D39" w:rsidRPr="009317B5">
        <w:rPr>
          <w:rFonts w:ascii="Times New Roman" w:eastAsia="Times New Roman" w:hAnsi="Times New Roman" w:cs="Times New Roman"/>
          <w:sz w:val="24"/>
          <w:szCs w:val="24"/>
          <w:lang w:val="es-CL"/>
        </w:rPr>
        <w:t xml:space="preserve"> </w:t>
      </w:r>
      <w:r w:rsidR="00606E84" w:rsidRPr="009317B5">
        <w:rPr>
          <w:rFonts w:ascii="Times New Roman" w:eastAsia="Times New Roman" w:hAnsi="Times New Roman" w:cs="Times New Roman"/>
          <w:sz w:val="24"/>
          <w:szCs w:val="24"/>
          <w:lang w:val="es-CL"/>
        </w:rPr>
        <w:t xml:space="preserve">Este tipo de interpretación conlleva a omitir los </w:t>
      </w:r>
      <w:r w:rsidR="001E5742">
        <w:rPr>
          <w:rFonts w:ascii="Times New Roman" w:eastAsia="Times New Roman" w:hAnsi="Times New Roman" w:cs="Times New Roman"/>
          <w:sz w:val="24"/>
          <w:szCs w:val="24"/>
          <w:lang w:val="es-CL"/>
        </w:rPr>
        <w:t>hechos de violencia que hicieron posible</w:t>
      </w:r>
      <w:r w:rsidR="00606E84" w:rsidRPr="009317B5">
        <w:rPr>
          <w:rFonts w:ascii="Times New Roman" w:eastAsia="Times New Roman" w:hAnsi="Times New Roman" w:cs="Times New Roman"/>
          <w:sz w:val="24"/>
          <w:szCs w:val="24"/>
          <w:lang w:val="es-CL"/>
        </w:rPr>
        <w:t xml:space="preserve"> la creciente conquista de derechos políticos </w:t>
      </w:r>
      <w:r w:rsidR="003155A4">
        <w:rPr>
          <w:rFonts w:ascii="Times New Roman" w:eastAsia="Times New Roman" w:hAnsi="Times New Roman" w:cs="Times New Roman"/>
          <w:sz w:val="24"/>
          <w:szCs w:val="24"/>
          <w:lang w:val="es-CL"/>
        </w:rPr>
        <w:t xml:space="preserve">y civiles por parte del círculo </w:t>
      </w:r>
      <w:r w:rsidR="00606E84" w:rsidRPr="009317B5">
        <w:rPr>
          <w:rFonts w:ascii="Times New Roman" w:eastAsia="Times New Roman" w:hAnsi="Times New Roman" w:cs="Times New Roman"/>
          <w:sz w:val="24"/>
          <w:szCs w:val="24"/>
          <w:lang w:val="es-CL"/>
        </w:rPr>
        <w:lastRenderedPageBreak/>
        <w:t>femenino</w:t>
      </w:r>
      <w:r w:rsidR="009317B5" w:rsidRPr="009317B5">
        <w:rPr>
          <w:rFonts w:ascii="Times New Roman" w:eastAsia="Times New Roman" w:hAnsi="Times New Roman" w:cs="Times New Roman"/>
          <w:sz w:val="24"/>
          <w:szCs w:val="24"/>
          <w:lang w:val="es-CL"/>
        </w:rPr>
        <w:t xml:space="preserve">, pues su énfasis </w:t>
      </w:r>
      <w:r w:rsidR="003155A4">
        <w:rPr>
          <w:rFonts w:ascii="Times New Roman" w:eastAsia="Times New Roman" w:hAnsi="Times New Roman" w:cs="Times New Roman"/>
          <w:sz w:val="24"/>
          <w:szCs w:val="24"/>
          <w:lang w:val="es-CL"/>
        </w:rPr>
        <w:t>únicamente</w:t>
      </w:r>
      <w:r w:rsidR="009317B5" w:rsidRPr="009317B5">
        <w:rPr>
          <w:rFonts w:ascii="Times New Roman" w:eastAsia="Times New Roman" w:hAnsi="Times New Roman" w:cs="Times New Roman"/>
          <w:sz w:val="24"/>
          <w:szCs w:val="24"/>
          <w:lang w:val="es-CL"/>
        </w:rPr>
        <w:t xml:space="preserve"> está pu</w:t>
      </w:r>
      <w:r w:rsidR="003155A4">
        <w:rPr>
          <w:rFonts w:ascii="Times New Roman" w:eastAsia="Times New Roman" w:hAnsi="Times New Roman" w:cs="Times New Roman"/>
          <w:sz w:val="24"/>
          <w:szCs w:val="24"/>
          <w:lang w:val="es-CL"/>
        </w:rPr>
        <w:t>esto en destacar este proceso</w:t>
      </w:r>
      <w:r w:rsidR="009317B5" w:rsidRPr="009317B5">
        <w:rPr>
          <w:rFonts w:ascii="Times New Roman" w:eastAsia="Times New Roman" w:hAnsi="Times New Roman" w:cs="Times New Roman"/>
          <w:sz w:val="24"/>
          <w:szCs w:val="24"/>
          <w:lang w:val="es-CL"/>
        </w:rPr>
        <w:t xml:space="preserve"> como un rasgo característico </w:t>
      </w:r>
      <w:r w:rsidR="003155A4">
        <w:rPr>
          <w:rFonts w:ascii="Times New Roman" w:eastAsia="Times New Roman" w:hAnsi="Times New Roman" w:cs="Times New Roman"/>
          <w:sz w:val="24"/>
          <w:szCs w:val="24"/>
          <w:lang w:val="es-CL"/>
        </w:rPr>
        <w:t>del progreso</w:t>
      </w:r>
      <w:r w:rsidR="009317B5" w:rsidRPr="009317B5">
        <w:rPr>
          <w:rFonts w:ascii="Times New Roman" w:eastAsia="Times New Roman" w:hAnsi="Times New Roman" w:cs="Times New Roman"/>
          <w:sz w:val="24"/>
          <w:szCs w:val="24"/>
          <w:lang w:val="es-CL"/>
        </w:rPr>
        <w:t xml:space="preserve"> republicano</w:t>
      </w:r>
      <w:r w:rsidR="003155A4">
        <w:rPr>
          <w:rFonts w:ascii="Times New Roman" w:eastAsia="Times New Roman" w:hAnsi="Times New Roman" w:cs="Times New Roman"/>
          <w:sz w:val="24"/>
          <w:szCs w:val="24"/>
          <w:lang w:val="es-CL"/>
        </w:rPr>
        <w:t xml:space="preserve"> del país</w:t>
      </w:r>
      <w:r w:rsidR="00606E84" w:rsidRPr="009317B5">
        <w:rPr>
          <w:rFonts w:ascii="Times New Roman" w:eastAsia="Times New Roman" w:hAnsi="Times New Roman" w:cs="Times New Roman"/>
          <w:sz w:val="24"/>
          <w:szCs w:val="24"/>
          <w:lang w:val="es-CL"/>
        </w:rPr>
        <w:t xml:space="preserve">. </w:t>
      </w:r>
    </w:p>
    <w:p w14:paraId="3BEE3200" w14:textId="33D068DC" w:rsidR="009A7C5C" w:rsidRPr="009317B5" w:rsidRDefault="00256D39" w:rsidP="0013432C">
      <w:pPr>
        <w:pStyle w:val="Sinespaciado"/>
        <w:spacing w:line="360" w:lineRule="auto"/>
        <w:ind w:firstLine="720"/>
        <w:jc w:val="both"/>
        <w:rPr>
          <w:rFonts w:ascii="Times New Roman" w:eastAsia="Times New Roman" w:hAnsi="Times New Roman" w:cs="Times New Roman"/>
          <w:sz w:val="24"/>
          <w:szCs w:val="24"/>
          <w:lang w:val="es-CL"/>
        </w:rPr>
      </w:pPr>
      <w:r w:rsidRPr="009317B5">
        <w:rPr>
          <w:rFonts w:ascii="Times New Roman" w:eastAsia="Times New Roman" w:hAnsi="Times New Roman" w:cs="Times New Roman"/>
          <w:sz w:val="24"/>
          <w:szCs w:val="24"/>
          <w:lang w:val="es-CL"/>
        </w:rPr>
        <w:t>Asimismo</w:t>
      </w:r>
      <w:r w:rsidR="009A7C5C" w:rsidRPr="009317B5">
        <w:rPr>
          <w:rFonts w:ascii="Times New Roman" w:eastAsia="Times New Roman" w:hAnsi="Times New Roman" w:cs="Times New Roman"/>
          <w:sz w:val="24"/>
          <w:szCs w:val="24"/>
          <w:lang w:val="es-CL"/>
        </w:rPr>
        <w:t xml:space="preserve">, </w:t>
      </w:r>
      <w:r w:rsidRPr="009317B5">
        <w:rPr>
          <w:rFonts w:ascii="Times New Roman" w:eastAsia="Times New Roman" w:hAnsi="Times New Roman" w:cs="Times New Roman"/>
          <w:sz w:val="24"/>
          <w:szCs w:val="24"/>
          <w:lang w:val="es-CL"/>
        </w:rPr>
        <w:t xml:space="preserve">se resalta </w:t>
      </w:r>
      <w:r w:rsidR="009A7C5C" w:rsidRPr="009317B5">
        <w:rPr>
          <w:rFonts w:ascii="Times New Roman" w:eastAsia="Times New Roman" w:hAnsi="Times New Roman" w:cs="Times New Roman"/>
          <w:sz w:val="24"/>
          <w:szCs w:val="24"/>
          <w:lang w:val="es-CL"/>
        </w:rPr>
        <w:t xml:space="preserve">la pretensión de </w:t>
      </w:r>
      <w:r w:rsidR="00233665" w:rsidRPr="009317B5">
        <w:rPr>
          <w:rFonts w:ascii="Times New Roman" w:eastAsia="Times New Roman" w:hAnsi="Times New Roman" w:cs="Times New Roman"/>
          <w:sz w:val="24"/>
          <w:szCs w:val="24"/>
          <w:lang w:val="es-CL"/>
        </w:rPr>
        <w:t>«</w:t>
      </w:r>
      <w:r w:rsidR="009A7C5C" w:rsidRPr="009317B5">
        <w:rPr>
          <w:rFonts w:ascii="Times New Roman" w:eastAsia="Times New Roman" w:hAnsi="Times New Roman" w:cs="Times New Roman"/>
          <w:sz w:val="24"/>
          <w:szCs w:val="24"/>
          <w:lang w:val="es-CL"/>
        </w:rPr>
        <w:t>imparc</w:t>
      </w:r>
      <w:r w:rsidRPr="009317B5">
        <w:rPr>
          <w:rFonts w:ascii="Times New Roman" w:eastAsia="Times New Roman" w:hAnsi="Times New Roman" w:cs="Times New Roman"/>
          <w:sz w:val="24"/>
          <w:szCs w:val="24"/>
          <w:lang w:val="es-CL"/>
        </w:rPr>
        <w:t>ialidad discursiva</w:t>
      </w:r>
      <w:r w:rsidR="00233665" w:rsidRPr="009317B5">
        <w:rPr>
          <w:rFonts w:ascii="Times New Roman" w:eastAsia="Times New Roman" w:hAnsi="Times New Roman" w:cs="Times New Roman"/>
          <w:sz w:val="24"/>
          <w:szCs w:val="24"/>
          <w:lang w:val="es-CL"/>
        </w:rPr>
        <w:t>»</w:t>
      </w:r>
      <w:r w:rsidRPr="009317B5">
        <w:rPr>
          <w:rFonts w:ascii="Times New Roman" w:eastAsia="Times New Roman" w:hAnsi="Times New Roman" w:cs="Times New Roman"/>
          <w:sz w:val="24"/>
          <w:szCs w:val="24"/>
          <w:lang w:val="es-CL"/>
        </w:rPr>
        <w:t xml:space="preserve"> de los manuales</w:t>
      </w:r>
      <w:r w:rsidR="006C707C" w:rsidRPr="009317B5">
        <w:rPr>
          <w:rFonts w:ascii="Times New Roman" w:eastAsia="Times New Roman" w:hAnsi="Times New Roman" w:cs="Times New Roman"/>
          <w:sz w:val="24"/>
          <w:szCs w:val="24"/>
          <w:lang w:val="es-CL"/>
        </w:rPr>
        <w:t>,</w:t>
      </w:r>
      <w:r w:rsidR="009A7C5C" w:rsidRPr="009317B5">
        <w:rPr>
          <w:rFonts w:ascii="Times New Roman" w:eastAsia="Times New Roman" w:hAnsi="Times New Roman" w:cs="Times New Roman"/>
          <w:sz w:val="24"/>
          <w:szCs w:val="24"/>
          <w:lang w:val="es-CL"/>
        </w:rPr>
        <w:t xml:space="preserve"> que buscan proyectar una lectura descriptiva y escasamente interpreta</w:t>
      </w:r>
      <w:r w:rsidR="00B45CE1" w:rsidRPr="009317B5">
        <w:rPr>
          <w:rFonts w:ascii="Times New Roman" w:eastAsia="Times New Roman" w:hAnsi="Times New Roman" w:cs="Times New Roman"/>
          <w:sz w:val="24"/>
          <w:szCs w:val="24"/>
          <w:lang w:val="es-CL"/>
        </w:rPr>
        <w:t>tiva sobre la participación femenina en el Chile de la primera mitad del siglo XX</w:t>
      </w:r>
      <w:r w:rsidR="009A7C5C" w:rsidRPr="009317B5">
        <w:rPr>
          <w:rFonts w:ascii="Times New Roman" w:eastAsia="Times New Roman" w:hAnsi="Times New Roman" w:cs="Times New Roman"/>
          <w:sz w:val="24"/>
          <w:szCs w:val="24"/>
          <w:lang w:val="es-CL"/>
        </w:rPr>
        <w:t>.</w:t>
      </w:r>
      <w:r w:rsidR="00606E84" w:rsidRPr="009317B5">
        <w:rPr>
          <w:rFonts w:ascii="Times New Roman" w:eastAsia="Times New Roman" w:hAnsi="Times New Roman" w:cs="Times New Roman"/>
          <w:sz w:val="24"/>
          <w:szCs w:val="24"/>
          <w:lang w:val="es-CL"/>
        </w:rPr>
        <w:t xml:space="preserve"> C</w:t>
      </w:r>
      <w:r w:rsidR="009317B5" w:rsidRPr="009317B5">
        <w:rPr>
          <w:rFonts w:ascii="Times New Roman" w:eastAsia="Times New Roman" w:hAnsi="Times New Roman" w:cs="Times New Roman"/>
          <w:sz w:val="24"/>
          <w:szCs w:val="24"/>
          <w:lang w:val="es-CL"/>
        </w:rPr>
        <w:t>omo se evidenció</w:t>
      </w:r>
      <w:r w:rsidR="00606E84" w:rsidRPr="009317B5">
        <w:rPr>
          <w:rFonts w:ascii="Times New Roman" w:eastAsia="Times New Roman" w:hAnsi="Times New Roman" w:cs="Times New Roman"/>
          <w:sz w:val="24"/>
          <w:szCs w:val="24"/>
          <w:lang w:val="es-CL"/>
        </w:rPr>
        <w:t>, esta forma de representación tiene como propósito eludir la entrega</w:t>
      </w:r>
      <w:r w:rsidR="001E5742">
        <w:rPr>
          <w:rFonts w:ascii="Times New Roman" w:eastAsia="Times New Roman" w:hAnsi="Times New Roman" w:cs="Times New Roman"/>
          <w:sz w:val="24"/>
          <w:szCs w:val="24"/>
          <w:lang w:val="es-CL"/>
        </w:rPr>
        <w:t xml:space="preserve"> de</w:t>
      </w:r>
      <w:r w:rsidR="00606E84" w:rsidRPr="009317B5">
        <w:rPr>
          <w:rFonts w:ascii="Times New Roman" w:eastAsia="Times New Roman" w:hAnsi="Times New Roman" w:cs="Times New Roman"/>
          <w:sz w:val="24"/>
          <w:szCs w:val="24"/>
          <w:lang w:val="es-CL"/>
        </w:rPr>
        <w:t xml:space="preserve"> información crítica</w:t>
      </w:r>
      <w:r w:rsidR="009317B5" w:rsidRPr="009317B5">
        <w:rPr>
          <w:rFonts w:ascii="Times New Roman" w:eastAsia="Times New Roman" w:hAnsi="Times New Roman" w:cs="Times New Roman"/>
          <w:sz w:val="24"/>
          <w:szCs w:val="24"/>
          <w:lang w:val="es-CL"/>
        </w:rPr>
        <w:t xml:space="preserve"> y significativa al lector para</w:t>
      </w:r>
      <w:r w:rsidR="00606E84" w:rsidRPr="009317B5">
        <w:rPr>
          <w:rFonts w:ascii="Times New Roman" w:eastAsia="Times New Roman" w:hAnsi="Times New Roman" w:cs="Times New Roman"/>
          <w:sz w:val="24"/>
          <w:szCs w:val="24"/>
          <w:lang w:val="es-CL"/>
        </w:rPr>
        <w:t xml:space="preserve"> contribuir a limitar su capacidad de análisis </w:t>
      </w:r>
      <w:r w:rsidR="009317B5" w:rsidRPr="009317B5">
        <w:rPr>
          <w:rFonts w:ascii="Times New Roman" w:eastAsia="Times New Roman" w:hAnsi="Times New Roman" w:cs="Times New Roman"/>
          <w:sz w:val="24"/>
          <w:szCs w:val="24"/>
          <w:lang w:val="es-CL"/>
        </w:rPr>
        <w:t>o cuestionamiento hacia el sistema establecido por el mundo masculino</w:t>
      </w:r>
      <w:r w:rsidR="00606E84" w:rsidRPr="009317B5">
        <w:rPr>
          <w:rFonts w:ascii="Times New Roman" w:eastAsia="Times New Roman" w:hAnsi="Times New Roman" w:cs="Times New Roman"/>
          <w:sz w:val="24"/>
          <w:szCs w:val="24"/>
          <w:lang w:val="es-CL"/>
        </w:rPr>
        <w:t>.</w:t>
      </w:r>
    </w:p>
    <w:p w14:paraId="1F76F8C9" w14:textId="181ABBD2" w:rsidR="0080789C" w:rsidRPr="00C52AB5" w:rsidRDefault="004048AD" w:rsidP="0013432C">
      <w:pPr>
        <w:pStyle w:val="Sinespaciad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Debido a la hegemonía de estas representaciones</w:t>
      </w:r>
      <w:r w:rsidR="0080789C" w:rsidRPr="00C52AB5">
        <w:rPr>
          <w:rFonts w:ascii="Times New Roman" w:hAnsi="Times New Roman" w:cs="Times New Roman"/>
          <w:sz w:val="24"/>
          <w:szCs w:val="24"/>
        </w:rPr>
        <w:t xml:space="preserve">, es importante que el profesorado </w:t>
      </w:r>
      <w:r w:rsidR="00237174" w:rsidRPr="00C52AB5">
        <w:rPr>
          <w:rFonts w:ascii="Times New Roman" w:hAnsi="Times New Roman" w:cs="Times New Roman"/>
          <w:sz w:val="24"/>
          <w:szCs w:val="24"/>
        </w:rPr>
        <w:t>cuestion</w:t>
      </w:r>
      <w:r w:rsidR="0080789C" w:rsidRPr="00C52AB5">
        <w:rPr>
          <w:rFonts w:ascii="Times New Roman" w:hAnsi="Times New Roman" w:cs="Times New Roman"/>
          <w:sz w:val="24"/>
          <w:szCs w:val="24"/>
        </w:rPr>
        <w:t>e</w:t>
      </w:r>
      <w:r w:rsidR="00D4299D">
        <w:rPr>
          <w:rFonts w:ascii="Times New Roman" w:hAnsi="Times New Roman" w:cs="Times New Roman"/>
          <w:sz w:val="24"/>
          <w:szCs w:val="24"/>
        </w:rPr>
        <w:t xml:space="preserve"> el androcentrismo presente en</w:t>
      </w:r>
      <w:r w:rsidR="00237174" w:rsidRPr="00C52AB5">
        <w:rPr>
          <w:rFonts w:ascii="Times New Roman" w:hAnsi="Times New Roman" w:cs="Times New Roman"/>
          <w:sz w:val="24"/>
          <w:szCs w:val="24"/>
        </w:rPr>
        <w:t xml:space="preserve"> los textos escolares</w:t>
      </w:r>
      <w:r w:rsidR="001E3BDF">
        <w:rPr>
          <w:rFonts w:ascii="Times New Roman" w:hAnsi="Times New Roman" w:cs="Times New Roman"/>
          <w:sz w:val="24"/>
          <w:szCs w:val="24"/>
        </w:rPr>
        <w:t>, pues solo así se podrá avanzar en la incorporación de</w:t>
      </w:r>
      <w:r w:rsidR="008505E2">
        <w:rPr>
          <w:rFonts w:ascii="Times New Roman" w:hAnsi="Times New Roman" w:cs="Times New Roman"/>
          <w:sz w:val="24"/>
          <w:szCs w:val="24"/>
        </w:rPr>
        <w:t xml:space="preserve"> la perspectiva de género</w:t>
      </w:r>
      <w:r w:rsidR="00895676">
        <w:rPr>
          <w:rFonts w:ascii="Times New Roman" w:hAnsi="Times New Roman" w:cs="Times New Roman"/>
          <w:sz w:val="24"/>
          <w:szCs w:val="24"/>
        </w:rPr>
        <w:t xml:space="preserve"> </w:t>
      </w:r>
      <w:r w:rsidR="001E3BDF">
        <w:rPr>
          <w:rFonts w:ascii="Times New Roman" w:hAnsi="Times New Roman" w:cs="Times New Roman"/>
          <w:sz w:val="24"/>
          <w:szCs w:val="24"/>
        </w:rPr>
        <w:t xml:space="preserve">en la enseñanza de la disciplina </w:t>
      </w:r>
      <w:r w:rsidR="00895676">
        <w:rPr>
          <w:rFonts w:ascii="Times New Roman" w:hAnsi="Times New Roman" w:cs="Times New Roman"/>
          <w:sz w:val="24"/>
          <w:szCs w:val="24"/>
        </w:rPr>
        <w:t xml:space="preserve">y </w:t>
      </w:r>
      <w:r w:rsidR="001E3BDF">
        <w:rPr>
          <w:rFonts w:ascii="Times New Roman" w:hAnsi="Times New Roman" w:cs="Times New Roman"/>
          <w:sz w:val="24"/>
          <w:szCs w:val="24"/>
        </w:rPr>
        <w:t>en la reivindicación de las mujeres como agentes sociales e históricos</w:t>
      </w:r>
      <w:r w:rsidR="00D4299D">
        <w:rPr>
          <w:rFonts w:ascii="Times New Roman" w:hAnsi="Times New Roman" w:cs="Times New Roman"/>
          <w:sz w:val="24"/>
          <w:szCs w:val="24"/>
        </w:rPr>
        <w:t xml:space="preserve">. </w:t>
      </w:r>
      <w:r w:rsidR="00237174" w:rsidRPr="00C52AB5">
        <w:rPr>
          <w:rFonts w:ascii="Times New Roman" w:hAnsi="Times New Roman" w:cs="Times New Roman"/>
          <w:sz w:val="24"/>
          <w:szCs w:val="24"/>
        </w:rPr>
        <w:t xml:space="preserve">Para ello, </w:t>
      </w:r>
      <w:r w:rsidR="00A47AD7">
        <w:rPr>
          <w:rFonts w:ascii="Times New Roman" w:hAnsi="Times New Roman" w:cs="Times New Roman"/>
          <w:sz w:val="24"/>
          <w:szCs w:val="24"/>
        </w:rPr>
        <w:t xml:space="preserve">desde la postura docente, </w:t>
      </w:r>
      <w:r w:rsidR="006E5C0D">
        <w:rPr>
          <w:rFonts w:ascii="Times New Roman" w:hAnsi="Times New Roman" w:cs="Times New Roman"/>
          <w:sz w:val="24"/>
          <w:szCs w:val="24"/>
        </w:rPr>
        <w:t>resulta indispensable</w:t>
      </w:r>
      <w:r w:rsidR="00A47AD7">
        <w:rPr>
          <w:rFonts w:ascii="Times New Roman" w:hAnsi="Times New Roman" w:cs="Times New Roman"/>
          <w:sz w:val="24"/>
          <w:szCs w:val="24"/>
        </w:rPr>
        <w:t xml:space="preserve"> revisar los últimos aportes provenientes de la historia de las mujeres y </w:t>
      </w:r>
      <w:r w:rsidR="00237174" w:rsidRPr="00C52AB5">
        <w:rPr>
          <w:rFonts w:ascii="Times New Roman" w:hAnsi="Times New Roman" w:cs="Times New Roman"/>
          <w:sz w:val="24"/>
          <w:szCs w:val="24"/>
        </w:rPr>
        <w:t xml:space="preserve">potenciar </w:t>
      </w:r>
      <w:r w:rsidR="00F8761F" w:rsidRPr="00C52AB5">
        <w:rPr>
          <w:rFonts w:ascii="Times New Roman" w:hAnsi="Times New Roman" w:cs="Times New Roman"/>
          <w:sz w:val="24"/>
          <w:szCs w:val="24"/>
        </w:rPr>
        <w:t>prácticas de lectura críticas</w:t>
      </w:r>
      <w:r w:rsidR="00A47AD7">
        <w:rPr>
          <w:rFonts w:ascii="Times New Roman" w:hAnsi="Times New Roman" w:cs="Times New Roman"/>
          <w:sz w:val="24"/>
          <w:szCs w:val="24"/>
        </w:rPr>
        <w:t xml:space="preserve"> en los alumnos y alumnas,</w:t>
      </w:r>
      <w:r w:rsidR="00237174" w:rsidRPr="00C52AB5">
        <w:rPr>
          <w:rFonts w:ascii="Times New Roman" w:hAnsi="Times New Roman" w:cs="Times New Roman"/>
          <w:sz w:val="24"/>
          <w:szCs w:val="24"/>
        </w:rPr>
        <w:t xml:space="preserve"> para que sean </w:t>
      </w:r>
      <w:r w:rsidR="00D4299D">
        <w:rPr>
          <w:rFonts w:ascii="Times New Roman" w:hAnsi="Times New Roman" w:cs="Times New Roman"/>
          <w:sz w:val="24"/>
          <w:szCs w:val="24"/>
        </w:rPr>
        <w:t>capaces de discutir</w:t>
      </w:r>
      <w:r w:rsidR="00F8761F" w:rsidRPr="00C52AB5">
        <w:rPr>
          <w:rFonts w:ascii="Times New Roman" w:hAnsi="Times New Roman" w:cs="Times New Roman"/>
          <w:sz w:val="24"/>
          <w:szCs w:val="24"/>
        </w:rPr>
        <w:t xml:space="preserve"> la</w:t>
      </w:r>
      <w:r w:rsidR="00D4299D">
        <w:rPr>
          <w:rFonts w:ascii="Times New Roman" w:hAnsi="Times New Roman" w:cs="Times New Roman"/>
          <w:sz w:val="24"/>
          <w:szCs w:val="24"/>
        </w:rPr>
        <w:t>s ideologías imperantes en los libros de texto</w:t>
      </w:r>
      <w:r w:rsidR="00237174" w:rsidRPr="00C52AB5">
        <w:rPr>
          <w:rFonts w:ascii="Times New Roman" w:hAnsi="Times New Roman" w:cs="Times New Roman"/>
          <w:sz w:val="24"/>
          <w:szCs w:val="24"/>
        </w:rPr>
        <w:t xml:space="preserve">. </w:t>
      </w:r>
    </w:p>
    <w:p w14:paraId="33B74C34" w14:textId="7CF619E5" w:rsidR="00F8761F" w:rsidRPr="00C52AB5" w:rsidRDefault="00C52AB5" w:rsidP="0013432C">
      <w:pPr>
        <w:pStyle w:val="Sinespaciad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F8761F" w:rsidRPr="00C52AB5">
        <w:rPr>
          <w:rFonts w:ascii="Times New Roman" w:hAnsi="Times New Roman" w:cs="Times New Roman"/>
          <w:sz w:val="24"/>
          <w:szCs w:val="24"/>
        </w:rPr>
        <w:t>eer y comprender críticamente</w:t>
      </w:r>
      <w:r>
        <w:rPr>
          <w:rFonts w:ascii="Times New Roman" w:hAnsi="Times New Roman" w:cs="Times New Roman"/>
          <w:sz w:val="24"/>
          <w:szCs w:val="24"/>
        </w:rPr>
        <w:t xml:space="preserve"> la historia oficial</w:t>
      </w:r>
      <w:r w:rsidR="00F8761F" w:rsidRPr="00C52AB5">
        <w:rPr>
          <w:rFonts w:ascii="Times New Roman" w:hAnsi="Times New Roman" w:cs="Times New Roman"/>
          <w:sz w:val="24"/>
          <w:szCs w:val="24"/>
        </w:rPr>
        <w:t xml:space="preserve"> exige trascender los niveles tradicionales de lectura lingüística y cognitiva para incorporar la perspectiva sociocultural, </w:t>
      </w:r>
      <w:r w:rsidR="00E515F3">
        <w:rPr>
          <w:rFonts w:ascii="Times New Roman" w:hAnsi="Times New Roman" w:cs="Times New Roman"/>
          <w:sz w:val="24"/>
          <w:szCs w:val="24"/>
        </w:rPr>
        <w:t>con el objetivo</w:t>
      </w:r>
      <w:r w:rsidR="0080789C" w:rsidRPr="00C52AB5">
        <w:rPr>
          <w:rFonts w:ascii="Times New Roman" w:hAnsi="Times New Roman" w:cs="Times New Roman"/>
          <w:sz w:val="24"/>
          <w:szCs w:val="24"/>
        </w:rPr>
        <w:t xml:space="preserve"> de promover la </w:t>
      </w:r>
      <w:r w:rsidR="00F8761F" w:rsidRPr="00C52AB5">
        <w:rPr>
          <w:rFonts w:ascii="Times New Roman" w:hAnsi="Times New Roman" w:cs="Times New Roman"/>
          <w:sz w:val="24"/>
          <w:szCs w:val="24"/>
        </w:rPr>
        <w:t>formación de ciudadanos críticos y autónomos</w:t>
      </w:r>
      <w:r w:rsidR="0080789C" w:rsidRPr="00C52AB5">
        <w:rPr>
          <w:rFonts w:ascii="Times New Roman" w:hAnsi="Times New Roman" w:cs="Times New Roman"/>
          <w:sz w:val="24"/>
          <w:szCs w:val="24"/>
        </w:rPr>
        <w:t xml:space="preserve"> </w:t>
      </w:r>
      <w:r w:rsidR="00F8761F" w:rsidRPr="00C52AB5">
        <w:rPr>
          <w:rFonts w:ascii="Times New Roman" w:hAnsi="Times New Roman" w:cs="Times New Roman"/>
          <w:sz w:val="24"/>
          <w:szCs w:val="24"/>
        </w:rPr>
        <w:t>preparad</w:t>
      </w:r>
      <w:r w:rsidR="0080789C" w:rsidRPr="00C52AB5">
        <w:rPr>
          <w:rFonts w:ascii="Times New Roman" w:hAnsi="Times New Roman" w:cs="Times New Roman"/>
          <w:sz w:val="24"/>
          <w:szCs w:val="24"/>
        </w:rPr>
        <w:t>os</w:t>
      </w:r>
      <w:r w:rsidR="00F8761F" w:rsidRPr="00C52AB5">
        <w:rPr>
          <w:rFonts w:ascii="Times New Roman" w:hAnsi="Times New Roman" w:cs="Times New Roman"/>
          <w:sz w:val="24"/>
          <w:szCs w:val="24"/>
        </w:rPr>
        <w:t xml:space="preserve"> para la toma de decisiones </w:t>
      </w:r>
      <w:r w:rsidR="009A6E6D" w:rsidRPr="00C52AB5">
        <w:rPr>
          <w:rFonts w:ascii="Times New Roman" w:hAnsi="Times New Roman" w:cs="Times New Roman"/>
          <w:sz w:val="24"/>
          <w:szCs w:val="24"/>
        </w:rPr>
        <w:t xml:space="preserve">responsables </w:t>
      </w:r>
      <w:r w:rsidR="00F8761F" w:rsidRPr="00C52AB5">
        <w:rPr>
          <w:rFonts w:ascii="Times New Roman" w:hAnsi="Times New Roman" w:cs="Times New Roman"/>
          <w:sz w:val="24"/>
          <w:szCs w:val="24"/>
        </w:rPr>
        <w:t xml:space="preserve">y la resolución </w:t>
      </w:r>
      <w:r w:rsidR="00E515F3">
        <w:rPr>
          <w:rFonts w:ascii="Times New Roman" w:hAnsi="Times New Roman" w:cs="Times New Roman"/>
          <w:sz w:val="24"/>
          <w:szCs w:val="24"/>
        </w:rPr>
        <w:t>pacífica de conflictos</w:t>
      </w:r>
      <w:r w:rsidR="00F8761F" w:rsidRPr="00C52AB5">
        <w:rPr>
          <w:rFonts w:ascii="Times New Roman" w:hAnsi="Times New Roman" w:cs="Times New Roman"/>
          <w:sz w:val="24"/>
          <w:szCs w:val="24"/>
        </w:rPr>
        <w:t>. En este ejercicio, la cri</w:t>
      </w:r>
      <w:r>
        <w:rPr>
          <w:rFonts w:ascii="Times New Roman" w:hAnsi="Times New Roman" w:cs="Times New Roman"/>
          <w:sz w:val="24"/>
          <w:szCs w:val="24"/>
        </w:rPr>
        <w:t>ticidad de todo discurso promueve</w:t>
      </w:r>
      <w:r w:rsidR="00F8761F" w:rsidRPr="00C52AB5">
        <w:rPr>
          <w:rFonts w:ascii="Times New Roman" w:hAnsi="Times New Roman" w:cs="Times New Roman"/>
          <w:sz w:val="24"/>
          <w:szCs w:val="24"/>
        </w:rPr>
        <w:t xml:space="preserve"> la capacidad de identificar las relaciones de poder, la construcción de identidades de género plurales en </w:t>
      </w:r>
      <w:r w:rsidR="00B831CA">
        <w:rPr>
          <w:rFonts w:ascii="Times New Roman" w:hAnsi="Times New Roman" w:cs="Times New Roman"/>
          <w:sz w:val="24"/>
          <w:szCs w:val="24"/>
        </w:rPr>
        <w:t>contextos educativos inclusivos</w:t>
      </w:r>
      <w:r w:rsidR="00F8761F" w:rsidRPr="00C52AB5">
        <w:rPr>
          <w:rFonts w:ascii="Times New Roman" w:hAnsi="Times New Roman" w:cs="Times New Roman"/>
          <w:sz w:val="24"/>
          <w:szCs w:val="24"/>
        </w:rPr>
        <w:t xml:space="preserve"> y el reconocimiento de la alteridad y la diferencia como componentes inherentes a una verdade</w:t>
      </w:r>
      <w:r w:rsidR="0037081B" w:rsidRPr="00C52AB5">
        <w:rPr>
          <w:rFonts w:ascii="Times New Roman" w:hAnsi="Times New Roman" w:cs="Times New Roman"/>
          <w:sz w:val="24"/>
          <w:szCs w:val="24"/>
        </w:rPr>
        <w:t xml:space="preserve">ra ciudadanía global </w:t>
      </w:r>
      <w:r w:rsidR="00F8761F" w:rsidRPr="00C52AB5">
        <w:rPr>
          <w:rFonts w:ascii="Times New Roman" w:hAnsi="Times New Roman" w:cs="Times New Roman"/>
          <w:sz w:val="24"/>
          <w:szCs w:val="24"/>
        </w:rPr>
        <w:t>y democrática.</w:t>
      </w:r>
    </w:p>
    <w:p w14:paraId="4B757BA2" w14:textId="3BAF9CC3" w:rsidR="003171CF" w:rsidRPr="00C52AB5" w:rsidRDefault="00C52AB5" w:rsidP="0013432C">
      <w:pPr>
        <w:pStyle w:val="Sinespaciado"/>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El desarrollo de lecturas críticas y alternativas en la historia escolar</w:t>
      </w:r>
      <w:r w:rsidR="00A828C7" w:rsidRPr="00C52AB5">
        <w:rPr>
          <w:rFonts w:ascii="Times New Roman" w:hAnsi="Times New Roman" w:cs="Times New Roman"/>
          <w:sz w:val="24"/>
          <w:szCs w:val="24"/>
        </w:rPr>
        <w:t xml:space="preserve"> también contribuye a cambiar el sentido formativo de la escuela, </w:t>
      </w:r>
      <w:r w:rsidR="00A43639" w:rsidRPr="00C52AB5">
        <w:rPr>
          <w:rFonts w:ascii="Times New Roman" w:hAnsi="Times New Roman" w:cs="Times New Roman"/>
          <w:sz w:val="24"/>
          <w:szCs w:val="24"/>
        </w:rPr>
        <w:t>que</w:t>
      </w:r>
      <w:r w:rsidR="00A828C7" w:rsidRPr="00C52AB5">
        <w:rPr>
          <w:rFonts w:ascii="Times New Roman" w:hAnsi="Times New Roman" w:cs="Times New Roman"/>
          <w:sz w:val="24"/>
          <w:szCs w:val="24"/>
        </w:rPr>
        <w:t xml:space="preserve"> ha sido </w:t>
      </w:r>
      <w:r w:rsidR="004278FC" w:rsidRPr="00C52AB5">
        <w:rPr>
          <w:rFonts w:ascii="Times New Roman" w:hAnsi="Times New Roman" w:cs="Times New Roman"/>
          <w:sz w:val="24"/>
          <w:szCs w:val="24"/>
        </w:rPr>
        <w:t>forjada</w:t>
      </w:r>
      <w:r w:rsidR="00A828C7" w:rsidRPr="00C52AB5">
        <w:rPr>
          <w:rFonts w:ascii="Times New Roman" w:hAnsi="Times New Roman" w:cs="Times New Roman"/>
          <w:sz w:val="24"/>
          <w:szCs w:val="24"/>
        </w:rPr>
        <w:t xml:space="preserve"> desde la lógica </w:t>
      </w:r>
      <w:r w:rsidR="00A43639" w:rsidRPr="00C52AB5">
        <w:rPr>
          <w:rFonts w:ascii="Times New Roman" w:hAnsi="Times New Roman" w:cs="Times New Roman"/>
          <w:sz w:val="24"/>
          <w:szCs w:val="24"/>
        </w:rPr>
        <w:t>del androcentrismo</w:t>
      </w:r>
      <w:r w:rsidR="00A828C7" w:rsidRPr="00C52AB5">
        <w:rPr>
          <w:rFonts w:ascii="Times New Roman" w:hAnsi="Times New Roman" w:cs="Times New Roman"/>
          <w:sz w:val="24"/>
          <w:szCs w:val="24"/>
        </w:rPr>
        <w:t xml:space="preserve">, </w:t>
      </w:r>
      <w:r w:rsidR="00A43639" w:rsidRPr="00C52AB5">
        <w:rPr>
          <w:rFonts w:ascii="Times New Roman" w:hAnsi="Times New Roman" w:cs="Times New Roman"/>
          <w:sz w:val="24"/>
          <w:szCs w:val="24"/>
        </w:rPr>
        <w:t xml:space="preserve">el </w:t>
      </w:r>
      <w:r w:rsidR="00A828C7" w:rsidRPr="00C52AB5">
        <w:rPr>
          <w:rFonts w:ascii="Times New Roman" w:hAnsi="Times New Roman" w:cs="Times New Roman"/>
          <w:sz w:val="24"/>
          <w:szCs w:val="24"/>
        </w:rPr>
        <w:t>cual transmite fuertes estereotipos y prejuicios que, directa e indirectamente, marginan y segregan a las mujeres por razones de género</w:t>
      </w:r>
      <w:r w:rsidR="005E29FC" w:rsidRPr="00C52AB5">
        <w:rPr>
          <w:rFonts w:ascii="Times New Roman" w:hAnsi="Times New Roman" w:cs="Times New Roman"/>
          <w:sz w:val="24"/>
          <w:szCs w:val="24"/>
        </w:rPr>
        <w:t xml:space="preserve">; </w:t>
      </w:r>
      <w:r w:rsidR="007E25F0" w:rsidRPr="00C52AB5">
        <w:rPr>
          <w:rFonts w:ascii="Times New Roman" w:hAnsi="Times New Roman" w:cs="Times New Roman"/>
          <w:sz w:val="24"/>
          <w:szCs w:val="24"/>
        </w:rPr>
        <w:t>motivo</w:t>
      </w:r>
      <w:r w:rsidR="005E29FC" w:rsidRPr="00C52AB5">
        <w:rPr>
          <w:rFonts w:ascii="Times New Roman" w:hAnsi="Times New Roman" w:cs="Times New Roman"/>
          <w:sz w:val="24"/>
          <w:szCs w:val="24"/>
        </w:rPr>
        <w:t xml:space="preserve"> por </w:t>
      </w:r>
      <w:r w:rsidR="007E25F0" w:rsidRPr="00C52AB5">
        <w:rPr>
          <w:rFonts w:ascii="Times New Roman" w:hAnsi="Times New Roman" w:cs="Times New Roman"/>
          <w:sz w:val="24"/>
          <w:szCs w:val="24"/>
        </w:rPr>
        <w:t>el</w:t>
      </w:r>
      <w:r w:rsidR="005E29FC" w:rsidRPr="00C52AB5">
        <w:rPr>
          <w:rFonts w:ascii="Times New Roman" w:hAnsi="Times New Roman" w:cs="Times New Roman"/>
          <w:sz w:val="24"/>
          <w:szCs w:val="24"/>
        </w:rPr>
        <w:t xml:space="preserve"> cual</w:t>
      </w:r>
      <w:r w:rsidR="00A828C7" w:rsidRPr="00C52AB5">
        <w:rPr>
          <w:rFonts w:ascii="Times New Roman" w:hAnsi="Times New Roman" w:cs="Times New Roman"/>
          <w:sz w:val="24"/>
          <w:szCs w:val="24"/>
        </w:rPr>
        <w:t xml:space="preserve"> resulta urgente repensar la construcci</w:t>
      </w:r>
      <w:r w:rsidR="00E41D57">
        <w:rPr>
          <w:rFonts w:ascii="Times New Roman" w:hAnsi="Times New Roman" w:cs="Times New Roman"/>
          <w:sz w:val="24"/>
          <w:szCs w:val="24"/>
        </w:rPr>
        <w:t>ón de la escuela con la finalidad</w:t>
      </w:r>
      <w:r w:rsidR="00A828C7" w:rsidRPr="00C52AB5">
        <w:rPr>
          <w:rFonts w:ascii="Times New Roman" w:hAnsi="Times New Roman" w:cs="Times New Roman"/>
          <w:sz w:val="24"/>
          <w:szCs w:val="24"/>
        </w:rPr>
        <w:t xml:space="preserve"> de crear espacios de igualdad y de </w:t>
      </w:r>
      <w:r w:rsidR="009A6E6D" w:rsidRPr="00C52AB5">
        <w:rPr>
          <w:rFonts w:ascii="Times New Roman" w:hAnsi="Times New Roman" w:cs="Times New Roman"/>
          <w:sz w:val="24"/>
          <w:szCs w:val="24"/>
        </w:rPr>
        <w:t>respeto entre los distintos agentes educativos</w:t>
      </w:r>
      <w:r w:rsidR="009C2605" w:rsidRPr="00C52AB5">
        <w:rPr>
          <w:rFonts w:ascii="Times New Roman" w:hAnsi="Times New Roman" w:cs="Times New Roman"/>
          <w:sz w:val="24"/>
          <w:szCs w:val="24"/>
        </w:rPr>
        <w:t>.</w:t>
      </w:r>
      <w:r w:rsidR="00466228" w:rsidRPr="00C52AB5">
        <w:rPr>
          <w:rFonts w:ascii="Times New Roman" w:hAnsi="Times New Roman" w:cs="Times New Roman"/>
          <w:sz w:val="24"/>
          <w:szCs w:val="24"/>
        </w:rPr>
        <w:t xml:space="preserve"> </w:t>
      </w:r>
    </w:p>
    <w:p w14:paraId="75BE7438" w14:textId="18B2F568" w:rsidR="006830AC" w:rsidRPr="00AF11A5" w:rsidRDefault="003171CF" w:rsidP="00AF11A5">
      <w:pPr>
        <w:pStyle w:val="Sinespaciado"/>
        <w:spacing w:line="360" w:lineRule="auto"/>
        <w:ind w:firstLine="720"/>
        <w:jc w:val="both"/>
        <w:rPr>
          <w:rFonts w:ascii="Times New Roman" w:hAnsi="Times New Roman" w:cs="Times New Roman"/>
          <w:sz w:val="24"/>
          <w:szCs w:val="24"/>
        </w:rPr>
      </w:pPr>
      <w:r w:rsidRPr="00AF11A5">
        <w:rPr>
          <w:rFonts w:ascii="Times New Roman" w:hAnsi="Times New Roman" w:cs="Times New Roman"/>
          <w:sz w:val="24"/>
          <w:szCs w:val="24"/>
        </w:rPr>
        <w:t xml:space="preserve">Por último, </w:t>
      </w:r>
      <w:r w:rsidR="004F38DA">
        <w:rPr>
          <w:rFonts w:ascii="Times New Roman" w:hAnsi="Times New Roman" w:cs="Times New Roman"/>
          <w:sz w:val="24"/>
          <w:szCs w:val="24"/>
        </w:rPr>
        <w:t>es imperativo</w:t>
      </w:r>
      <w:r w:rsidR="00C52AB5" w:rsidRPr="00AF11A5">
        <w:rPr>
          <w:rFonts w:ascii="Times New Roman" w:hAnsi="Times New Roman" w:cs="Times New Roman"/>
          <w:sz w:val="24"/>
          <w:szCs w:val="24"/>
        </w:rPr>
        <w:t xml:space="preserve"> continuar con </w:t>
      </w:r>
      <w:r w:rsidRPr="00AF11A5">
        <w:rPr>
          <w:rFonts w:ascii="Times New Roman" w:hAnsi="Times New Roman" w:cs="Times New Roman"/>
          <w:sz w:val="24"/>
          <w:szCs w:val="24"/>
        </w:rPr>
        <w:t>la realización de nuevas investigaciones que profundi</w:t>
      </w:r>
      <w:r w:rsidR="00E515F3" w:rsidRPr="00AF11A5">
        <w:rPr>
          <w:rFonts w:ascii="Times New Roman" w:hAnsi="Times New Roman" w:cs="Times New Roman"/>
          <w:sz w:val="24"/>
          <w:szCs w:val="24"/>
        </w:rPr>
        <w:t>cen en la temática y que impulsen</w:t>
      </w:r>
      <w:r w:rsidR="00AF11A5" w:rsidRPr="00AF11A5">
        <w:rPr>
          <w:rFonts w:ascii="Times New Roman" w:hAnsi="Times New Roman" w:cs="Times New Roman"/>
          <w:sz w:val="24"/>
          <w:szCs w:val="24"/>
        </w:rPr>
        <w:t xml:space="preserve"> la reformulación de los lineamientos </w:t>
      </w:r>
      <w:proofErr w:type="gramStart"/>
      <w:r w:rsidR="00AF11A5" w:rsidRPr="00AF11A5">
        <w:rPr>
          <w:rFonts w:ascii="Times New Roman" w:hAnsi="Times New Roman" w:cs="Times New Roman"/>
          <w:sz w:val="24"/>
          <w:szCs w:val="24"/>
        </w:rPr>
        <w:t xml:space="preserve">curriculares </w:t>
      </w:r>
      <w:r w:rsidRPr="00AF11A5">
        <w:rPr>
          <w:rFonts w:ascii="Times New Roman" w:hAnsi="Times New Roman" w:cs="Times New Roman"/>
          <w:sz w:val="24"/>
          <w:szCs w:val="24"/>
        </w:rPr>
        <w:t xml:space="preserve"> del</w:t>
      </w:r>
      <w:proofErr w:type="gramEnd"/>
      <w:r w:rsidRPr="00AF11A5">
        <w:rPr>
          <w:rFonts w:ascii="Times New Roman" w:hAnsi="Times New Roman" w:cs="Times New Roman"/>
          <w:sz w:val="24"/>
          <w:szCs w:val="24"/>
        </w:rPr>
        <w:t xml:space="preserve"> MINEDUC </w:t>
      </w:r>
      <w:r w:rsidR="00AF11A5" w:rsidRPr="00AF11A5">
        <w:rPr>
          <w:rFonts w:ascii="Times New Roman" w:hAnsi="Times New Roman" w:cs="Times New Roman"/>
          <w:sz w:val="24"/>
          <w:szCs w:val="24"/>
        </w:rPr>
        <w:t>en los textos</w:t>
      </w:r>
      <w:r w:rsidRPr="00AF11A5">
        <w:rPr>
          <w:rFonts w:ascii="Times New Roman" w:hAnsi="Times New Roman" w:cs="Times New Roman"/>
          <w:sz w:val="24"/>
          <w:szCs w:val="24"/>
        </w:rPr>
        <w:t xml:space="preserve"> de Historia, Geografía y Ciencias Sociales para que se conviertan </w:t>
      </w:r>
      <w:r w:rsidRPr="00AF11A5">
        <w:rPr>
          <w:rFonts w:ascii="Times New Roman" w:hAnsi="Times New Roman" w:cs="Times New Roman"/>
          <w:sz w:val="24"/>
          <w:szCs w:val="24"/>
        </w:rPr>
        <w:lastRenderedPageBreak/>
        <w:t xml:space="preserve">en </w:t>
      </w:r>
      <w:r w:rsidR="00AF11A5">
        <w:rPr>
          <w:rFonts w:ascii="Times New Roman" w:hAnsi="Times New Roman" w:cs="Times New Roman"/>
          <w:sz w:val="24"/>
          <w:szCs w:val="24"/>
        </w:rPr>
        <w:t>insumos</w:t>
      </w:r>
      <w:r w:rsidR="00AF11A5" w:rsidRPr="00AF11A5">
        <w:rPr>
          <w:rFonts w:ascii="Times New Roman" w:hAnsi="Times New Roman" w:cs="Times New Roman"/>
          <w:sz w:val="24"/>
          <w:szCs w:val="24"/>
        </w:rPr>
        <w:t xml:space="preserve"> didácticos que propicien aprendizajes significativos, pertinentes y actualizados en los y las estudiantes del tercer milenio. </w:t>
      </w:r>
    </w:p>
    <w:p w14:paraId="1C3945FA" w14:textId="77777777" w:rsidR="00297A07" w:rsidRDefault="00297A07" w:rsidP="00297A07">
      <w:pPr>
        <w:spacing w:after="0" w:line="360" w:lineRule="auto"/>
        <w:jc w:val="both"/>
        <w:rPr>
          <w:rFonts w:ascii="Times New Roman" w:eastAsiaTheme="minorHAnsi" w:hAnsi="Times New Roman" w:cs="Times New Roman"/>
          <w:b/>
          <w:sz w:val="24"/>
          <w:szCs w:val="24"/>
          <w:lang w:val="es-CL" w:eastAsia="en-US"/>
        </w:rPr>
      </w:pPr>
    </w:p>
    <w:p w14:paraId="1315DE80" w14:textId="3706D57F" w:rsidR="00297A07" w:rsidRPr="00297A07" w:rsidRDefault="00297A07" w:rsidP="00297A07">
      <w:pPr>
        <w:spacing w:after="0" w:line="360" w:lineRule="auto"/>
        <w:jc w:val="center"/>
        <w:rPr>
          <w:rFonts w:ascii="Times New Roman" w:eastAsiaTheme="minorHAnsi" w:hAnsi="Times New Roman" w:cs="Times New Roman"/>
          <w:b/>
          <w:sz w:val="24"/>
          <w:szCs w:val="24"/>
          <w:lang w:val="es-CL" w:eastAsia="en-US"/>
        </w:rPr>
      </w:pPr>
      <w:r w:rsidRPr="00297A07">
        <w:rPr>
          <w:rFonts w:ascii="Times New Roman" w:eastAsiaTheme="minorHAnsi" w:hAnsi="Times New Roman" w:cs="Times New Roman"/>
          <w:b/>
          <w:sz w:val="24"/>
          <w:szCs w:val="24"/>
          <w:lang w:val="es-CL" w:eastAsia="en-US"/>
        </w:rPr>
        <w:t>AGRADECIMIENTOS</w:t>
      </w:r>
    </w:p>
    <w:p w14:paraId="4905935D" w14:textId="77777777" w:rsidR="00297A07" w:rsidRPr="00297A07" w:rsidRDefault="00297A07" w:rsidP="00297A07">
      <w:pPr>
        <w:spacing w:after="0" w:line="360" w:lineRule="auto"/>
        <w:jc w:val="both"/>
        <w:rPr>
          <w:rFonts w:ascii="Times New Roman" w:eastAsiaTheme="minorHAnsi" w:hAnsi="Times New Roman" w:cs="Times New Roman"/>
          <w:sz w:val="24"/>
          <w:szCs w:val="24"/>
          <w:lang w:val="es-CL" w:eastAsia="en-US"/>
        </w:rPr>
      </w:pPr>
    </w:p>
    <w:p w14:paraId="75F33FD5" w14:textId="77777777" w:rsidR="00297A07" w:rsidRPr="00297A07" w:rsidRDefault="00297A07" w:rsidP="00297A07">
      <w:pPr>
        <w:spacing w:after="0" w:line="360" w:lineRule="auto"/>
        <w:jc w:val="both"/>
        <w:rPr>
          <w:rFonts w:ascii="Times New Roman" w:eastAsiaTheme="minorHAnsi" w:hAnsi="Times New Roman" w:cs="Times New Roman"/>
          <w:sz w:val="24"/>
          <w:szCs w:val="24"/>
          <w:lang w:val="es-CL" w:eastAsia="en-US"/>
        </w:rPr>
      </w:pPr>
      <w:r w:rsidRPr="00297A07">
        <w:rPr>
          <w:rFonts w:ascii="Times New Roman" w:eastAsiaTheme="minorHAnsi" w:hAnsi="Times New Roman" w:cs="Times New Roman"/>
          <w:sz w:val="24"/>
          <w:szCs w:val="24"/>
          <w:lang w:val="es-CL" w:eastAsia="en-US"/>
        </w:rPr>
        <w:t xml:space="preserve">Esta investigación fue financiada por la Vicerrectoría de Investigación y Postgrado (FAA código 02/2019) de la Universidad Católica de la Santísima Concepción, Chile. Se agradece a la institución </w:t>
      </w:r>
      <w:proofErr w:type="spellStart"/>
      <w:r w:rsidRPr="00297A07">
        <w:rPr>
          <w:rFonts w:ascii="Times New Roman" w:eastAsiaTheme="minorHAnsi" w:hAnsi="Times New Roman" w:cs="Times New Roman"/>
          <w:sz w:val="24"/>
          <w:szCs w:val="24"/>
          <w:lang w:val="es-CL" w:eastAsia="en-US"/>
        </w:rPr>
        <w:t>patrocinante</w:t>
      </w:r>
      <w:proofErr w:type="spellEnd"/>
      <w:r w:rsidRPr="00297A07">
        <w:rPr>
          <w:rFonts w:ascii="Times New Roman" w:eastAsiaTheme="minorHAnsi" w:hAnsi="Times New Roman" w:cs="Times New Roman"/>
          <w:sz w:val="24"/>
          <w:szCs w:val="24"/>
          <w:lang w:val="es-CL" w:eastAsia="en-US"/>
        </w:rPr>
        <w:t xml:space="preserve"> por el apoyo otorgado.</w:t>
      </w:r>
    </w:p>
    <w:p w14:paraId="798D7C88" w14:textId="77777777" w:rsidR="00AF11A5" w:rsidRPr="00297A07" w:rsidRDefault="00AF11A5" w:rsidP="00AF11A5">
      <w:pPr>
        <w:rPr>
          <w:lang w:val="es-CL"/>
        </w:rPr>
      </w:pPr>
    </w:p>
    <w:p w14:paraId="6910BEC2" w14:textId="18CFC4D2" w:rsidR="00826712" w:rsidRPr="009A4436" w:rsidRDefault="00614B78" w:rsidP="006830AC">
      <w:pPr>
        <w:pStyle w:val="Sinespaciado"/>
        <w:spacing w:line="360" w:lineRule="auto"/>
        <w:jc w:val="center"/>
        <w:rPr>
          <w:rFonts w:ascii="Times New Roman" w:hAnsi="Times New Roman" w:cs="Times New Roman"/>
          <w:b/>
          <w:bCs/>
          <w:sz w:val="24"/>
          <w:szCs w:val="24"/>
        </w:rPr>
      </w:pPr>
      <w:r w:rsidRPr="009A4436">
        <w:rPr>
          <w:rFonts w:ascii="Times New Roman" w:hAnsi="Times New Roman" w:cs="Times New Roman"/>
          <w:b/>
          <w:bCs/>
          <w:sz w:val="24"/>
          <w:szCs w:val="24"/>
        </w:rPr>
        <w:t>REFERENCIAS</w:t>
      </w:r>
    </w:p>
    <w:p w14:paraId="5EB6340C" w14:textId="77777777" w:rsidR="00992B6A" w:rsidRPr="006830AC" w:rsidRDefault="00992B6A" w:rsidP="006830AC"/>
    <w:p w14:paraId="005D1EE7" w14:textId="58DE07F3" w:rsidR="00100640" w:rsidRPr="006830AC" w:rsidRDefault="00BB404E"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ABRIL, D.; CUENCA, J</w:t>
      </w:r>
      <w:r w:rsidR="00100640" w:rsidRPr="006830AC">
        <w:rPr>
          <w:rFonts w:ascii="Times New Roman" w:hAnsi="Times New Roman" w:cs="Times New Roman"/>
          <w:sz w:val="24"/>
          <w:szCs w:val="24"/>
        </w:rPr>
        <w:t xml:space="preserve">. Prehistoria y Arqueología en 1º de ESO: análisis documental y propuesta didáctica para la explicación de la organización social pasada y actual. </w:t>
      </w:r>
      <w:r w:rsidRPr="006830AC">
        <w:rPr>
          <w:rFonts w:ascii="Times New Roman" w:hAnsi="Times New Roman" w:cs="Times New Roman"/>
          <w:b/>
          <w:iCs/>
          <w:sz w:val="24"/>
          <w:szCs w:val="24"/>
        </w:rPr>
        <w:t>Clío.</w:t>
      </w:r>
      <w:r w:rsidR="00BA0B7E">
        <w:rPr>
          <w:rFonts w:ascii="Times New Roman" w:hAnsi="Times New Roman" w:cs="Times New Roman"/>
          <w:b/>
          <w:iCs/>
          <w:sz w:val="24"/>
          <w:szCs w:val="24"/>
        </w:rPr>
        <w:t xml:space="preserve"> </w:t>
      </w:r>
      <w:proofErr w:type="spellStart"/>
      <w:r w:rsidR="00BA0B7E">
        <w:rPr>
          <w:rFonts w:ascii="Times New Roman" w:hAnsi="Times New Roman" w:cs="Times New Roman"/>
          <w:b/>
          <w:iCs/>
          <w:sz w:val="24"/>
          <w:szCs w:val="24"/>
        </w:rPr>
        <w:t>History</w:t>
      </w:r>
      <w:proofErr w:type="spellEnd"/>
      <w:r w:rsidR="00BA0B7E">
        <w:rPr>
          <w:rFonts w:ascii="Times New Roman" w:hAnsi="Times New Roman" w:cs="Times New Roman"/>
          <w:b/>
          <w:iCs/>
          <w:sz w:val="24"/>
          <w:szCs w:val="24"/>
        </w:rPr>
        <w:t xml:space="preserve"> and </w:t>
      </w:r>
      <w:proofErr w:type="spellStart"/>
      <w:r w:rsidR="00BA0B7E">
        <w:rPr>
          <w:rFonts w:ascii="Times New Roman" w:hAnsi="Times New Roman" w:cs="Times New Roman"/>
          <w:b/>
          <w:iCs/>
          <w:sz w:val="24"/>
          <w:szCs w:val="24"/>
        </w:rPr>
        <w:t>History</w:t>
      </w:r>
      <w:proofErr w:type="spellEnd"/>
      <w:r w:rsidR="00BA0B7E">
        <w:rPr>
          <w:rFonts w:ascii="Times New Roman" w:hAnsi="Times New Roman" w:cs="Times New Roman"/>
          <w:b/>
          <w:iCs/>
          <w:sz w:val="24"/>
          <w:szCs w:val="24"/>
        </w:rPr>
        <w:t xml:space="preserve"> </w:t>
      </w:r>
      <w:proofErr w:type="spellStart"/>
      <w:r w:rsidR="00BA0B7E">
        <w:rPr>
          <w:rFonts w:ascii="Times New Roman" w:hAnsi="Times New Roman" w:cs="Times New Roman"/>
          <w:b/>
          <w:iCs/>
          <w:sz w:val="24"/>
          <w:szCs w:val="24"/>
        </w:rPr>
        <w:t>T</w:t>
      </w:r>
      <w:r w:rsidR="00100640" w:rsidRPr="006830AC">
        <w:rPr>
          <w:rFonts w:ascii="Times New Roman" w:hAnsi="Times New Roman" w:cs="Times New Roman"/>
          <w:b/>
          <w:iCs/>
          <w:sz w:val="24"/>
          <w:szCs w:val="24"/>
        </w:rPr>
        <w:t>eaching</w:t>
      </w:r>
      <w:proofErr w:type="spellEnd"/>
      <w:r w:rsidRPr="006830AC">
        <w:rPr>
          <w:rFonts w:ascii="Times New Roman" w:hAnsi="Times New Roman" w:cs="Times New Roman"/>
          <w:sz w:val="24"/>
          <w:szCs w:val="24"/>
        </w:rPr>
        <w:t>, Zaragoza, n. 42</w:t>
      </w:r>
      <w:r w:rsidR="00100640"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p. </w:t>
      </w:r>
      <w:r w:rsidR="00100640" w:rsidRPr="006830AC">
        <w:rPr>
          <w:rFonts w:ascii="Times New Roman" w:hAnsi="Times New Roman" w:cs="Times New Roman"/>
          <w:sz w:val="24"/>
          <w:szCs w:val="24"/>
        </w:rPr>
        <w:t>1-33</w:t>
      </w:r>
      <w:r w:rsidRPr="006830AC">
        <w:rPr>
          <w:rFonts w:ascii="Times New Roman" w:hAnsi="Times New Roman" w:cs="Times New Roman"/>
          <w:sz w:val="24"/>
          <w:szCs w:val="24"/>
        </w:rPr>
        <w:t>, 2016</w:t>
      </w:r>
      <w:r w:rsidR="00100640" w:rsidRPr="006830AC">
        <w:rPr>
          <w:rFonts w:ascii="Times New Roman" w:hAnsi="Times New Roman" w:cs="Times New Roman"/>
          <w:sz w:val="24"/>
          <w:szCs w:val="24"/>
        </w:rPr>
        <w:t>.</w:t>
      </w:r>
    </w:p>
    <w:p w14:paraId="3F179847" w14:textId="77777777" w:rsidR="00100640" w:rsidRPr="006830AC" w:rsidRDefault="00100640" w:rsidP="006830AC">
      <w:pPr>
        <w:pStyle w:val="Sinespaciado"/>
        <w:jc w:val="both"/>
        <w:rPr>
          <w:rFonts w:ascii="Times New Roman" w:hAnsi="Times New Roman" w:cs="Times New Roman"/>
          <w:color w:val="FF0000"/>
          <w:sz w:val="24"/>
          <w:szCs w:val="24"/>
        </w:rPr>
      </w:pPr>
    </w:p>
    <w:p w14:paraId="0663EC89" w14:textId="6681091A" w:rsidR="004C6233" w:rsidRPr="004C6233" w:rsidRDefault="004C6233"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 xml:space="preserve">AMADOR, E. Nuevas formas de ciudadanía en contextos democráticos extraterritoriales. </w:t>
      </w:r>
      <w:proofErr w:type="spellStart"/>
      <w:r w:rsidRPr="006830AC">
        <w:rPr>
          <w:rFonts w:ascii="Times New Roman" w:hAnsi="Times New Roman" w:cs="Times New Roman"/>
          <w:b/>
          <w:sz w:val="24"/>
          <w:szCs w:val="24"/>
        </w:rPr>
        <w:t>RevIISE</w:t>
      </w:r>
      <w:proofErr w:type="spellEnd"/>
      <w:r w:rsidRPr="006830AC">
        <w:rPr>
          <w:rFonts w:ascii="Times New Roman" w:hAnsi="Times New Roman" w:cs="Times New Roman"/>
          <w:sz w:val="24"/>
          <w:szCs w:val="24"/>
        </w:rPr>
        <w:t xml:space="preserve"> - </w:t>
      </w:r>
      <w:r w:rsidRPr="006830AC">
        <w:rPr>
          <w:rFonts w:ascii="Times New Roman" w:hAnsi="Times New Roman" w:cs="Times New Roman"/>
          <w:b/>
          <w:iCs/>
          <w:sz w:val="24"/>
          <w:szCs w:val="24"/>
          <w:lang w:val="es-CL"/>
        </w:rPr>
        <w:t>Revista de Ciencias Sociales y Humanas</w:t>
      </w:r>
      <w:r w:rsidRPr="006830AC">
        <w:rPr>
          <w:rFonts w:ascii="Times New Roman" w:hAnsi="Times New Roman" w:cs="Times New Roman"/>
          <w:iCs/>
          <w:sz w:val="24"/>
          <w:szCs w:val="24"/>
          <w:lang w:val="es-CL"/>
        </w:rPr>
        <w:t>, San Juan, v. 15</w:t>
      </w:r>
      <w:r w:rsidRPr="006830AC">
        <w:rPr>
          <w:rFonts w:ascii="Times New Roman" w:hAnsi="Times New Roman" w:cs="Times New Roman"/>
          <w:sz w:val="24"/>
          <w:szCs w:val="24"/>
          <w:lang w:val="es-CL"/>
        </w:rPr>
        <w:t>, n. 15, p. 111-124, 2020.</w:t>
      </w:r>
    </w:p>
    <w:p w14:paraId="5B7AB94B" w14:textId="77777777" w:rsidR="004C6233" w:rsidRDefault="004C6233" w:rsidP="006830AC">
      <w:pPr>
        <w:pStyle w:val="Sinespaciado"/>
        <w:jc w:val="both"/>
        <w:rPr>
          <w:rFonts w:ascii="Times New Roman" w:hAnsi="Times New Roman" w:cs="Times New Roman"/>
          <w:sz w:val="24"/>
          <w:szCs w:val="24"/>
        </w:rPr>
      </w:pPr>
    </w:p>
    <w:p w14:paraId="620E4B00" w14:textId="101C80B5" w:rsidR="00992B6A" w:rsidRPr="006830AC" w:rsidRDefault="000F587C"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ÁLVAREZ</w:t>
      </w:r>
      <w:r w:rsidR="009B44EC" w:rsidRPr="006830AC">
        <w:rPr>
          <w:rFonts w:ascii="Times New Roman" w:hAnsi="Times New Roman" w:cs="Times New Roman"/>
          <w:sz w:val="24"/>
          <w:szCs w:val="24"/>
        </w:rPr>
        <w:t>, H</w:t>
      </w:r>
      <w:r w:rsidR="00992B6A" w:rsidRPr="006830AC">
        <w:rPr>
          <w:rFonts w:ascii="Times New Roman" w:hAnsi="Times New Roman" w:cs="Times New Roman"/>
          <w:sz w:val="24"/>
          <w:szCs w:val="24"/>
        </w:rPr>
        <w:t>.</w:t>
      </w:r>
      <w:r w:rsidR="004508DB" w:rsidRPr="006830AC">
        <w:rPr>
          <w:rFonts w:ascii="Times New Roman" w:hAnsi="Times New Roman" w:cs="Times New Roman"/>
          <w:sz w:val="24"/>
          <w:szCs w:val="24"/>
        </w:rPr>
        <w:t xml:space="preserve"> Enseñanza d</w:t>
      </w:r>
      <w:r w:rsidR="001A4BA6">
        <w:rPr>
          <w:rFonts w:ascii="Times New Roman" w:hAnsi="Times New Roman" w:cs="Times New Roman"/>
          <w:sz w:val="24"/>
          <w:szCs w:val="24"/>
        </w:rPr>
        <w:t>e la historia en el siglo XXI: p</w:t>
      </w:r>
      <w:r w:rsidR="004508DB" w:rsidRPr="006830AC">
        <w:rPr>
          <w:rFonts w:ascii="Times New Roman" w:hAnsi="Times New Roman" w:cs="Times New Roman"/>
          <w:sz w:val="24"/>
          <w:szCs w:val="24"/>
        </w:rPr>
        <w:t xml:space="preserve">ropuestas para promover el pensamiento histórico. </w:t>
      </w:r>
      <w:r w:rsidR="004508DB" w:rsidRPr="006830AC">
        <w:rPr>
          <w:rFonts w:ascii="Times New Roman" w:hAnsi="Times New Roman" w:cs="Times New Roman"/>
          <w:b/>
          <w:sz w:val="24"/>
          <w:szCs w:val="24"/>
        </w:rPr>
        <w:t>Revista de Ciencias Sociales</w:t>
      </w:r>
      <w:r w:rsidR="00992B6A" w:rsidRPr="006830AC">
        <w:rPr>
          <w:rFonts w:ascii="Times New Roman" w:hAnsi="Times New Roman" w:cs="Times New Roman"/>
          <w:iCs/>
          <w:sz w:val="24"/>
          <w:szCs w:val="24"/>
        </w:rPr>
        <w:t xml:space="preserve">, </w:t>
      </w:r>
      <w:r w:rsidR="004508DB" w:rsidRPr="006830AC">
        <w:rPr>
          <w:rFonts w:ascii="Times New Roman" w:hAnsi="Times New Roman" w:cs="Times New Roman"/>
          <w:iCs/>
          <w:sz w:val="24"/>
          <w:szCs w:val="24"/>
        </w:rPr>
        <w:t>Zulia</w:t>
      </w:r>
      <w:r w:rsidR="009B44EC" w:rsidRPr="006830AC">
        <w:rPr>
          <w:rFonts w:ascii="Times New Roman" w:hAnsi="Times New Roman" w:cs="Times New Roman"/>
          <w:iCs/>
          <w:sz w:val="24"/>
          <w:szCs w:val="24"/>
        </w:rPr>
        <w:t xml:space="preserve">, v. </w:t>
      </w:r>
      <w:r w:rsidR="004508DB" w:rsidRPr="006830AC">
        <w:rPr>
          <w:rFonts w:ascii="Times New Roman" w:hAnsi="Times New Roman" w:cs="Times New Roman"/>
          <w:iCs/>
          <w:sz w:val="24"/>
          <w:szCs w:val="24"/>
        </w:rPr>
        <w:t>26</w:t>
      </w:r>
      <w:r w:rsidR="009B44EC" w:rsidRPr="006830AC">
        <w:rPr>
          <w:rFonts w:ascii="Times New Roman" w:hAnsi="Times New Roman" w:cs="Times New Roman"/>
          <w:iCs/>
          <w:sz w:val="24"/>
          <w:szCs w:val="24"/>
        </w:rPr>
        <w:t xml:space="preserve">, n. </w:t>
      </w:r>
      <w:r w:rsidR="009B44EC" w:rsidRPr="006830AC">
        <w:rPr>
          <w:rFonts w:ascii="Times New Roman" w:hAnsi="Times New Roman" w:cs="Times New Roman"/>
          <w:sz w:val="24"/>
          <w:szCs w:val="24"/>
        </w:rPr>
        <w:t>2</w:t>
      </w:r>
      <w:r w:rsidR="00992B6A" w:rsidRPr="006830AC">
        <w:rPr>
          <w:rFonts w:ascii="Times New Roman" w:hAnsi="Times New Roman" w:cs="Times New Roman"/>
          <w:sz w:val="24"/>
          <w:szCs w:val="24"/>
        </w:rPr>
        <w:t xml:space="preserve">, </w:t>
      </w:r>
      <w:r w:rsidR="009B44EC" w:rsidRPr="006830AC">
        <w:rPr>
          <w:rFonts w:ascii="Times New Roman" w:hAnsi="Times New Roman" w:cs="Times New Roman"/>
          <w:sz w:val="24"/>
          <w:szCs w:val="24"/>
        </w:rPr>
        <w:t xml:space="preserve">p. </w:t>
      </w:r>
      <w:r w:rsidR="004508DB" w:rsidRPr="006830AC">
        <w:rPr>
          <w:rFonts w:ascii="Times New Roman" w:hAnsi="Times New Roman" w:cs="Times New Roman"/>
          <w:sz w:val="24"/>
          <w:szCs w:val="24"/>
        </w:rPr>
        <w:t>442-459</w:t>
      </w:r>
      <w:r w:rsidR="009B44EC" w:rsidRPr="006830AC">
        <w:rPr>
          <w:rFonts w:ascii="Times New Roman" w:hAnsi="Times New Roman" w:cs="Times New Roman"/>
          <w:sz w:val="24"/>
          <w:szCs w:val="24"/>
        </w:rPr>
        <w:t>, 2020</w:t>
      </w:r>
      <w:r w:rsidR="00992B6A" w:rsidRPr="006830AC">
        <w:rPr>
          <w:rFonts w:ascii="Times New Roman" w:hAnsi="Times New Roman" w:cs="Times New Roman"/>
          <w:sz w:val="24"/>
          <w:szCs w:val="24"/>
        </w:rPr>
        <w:t>.</w:t>
      </w:r>
    </w:p>
    <w:p w14:paraId="2C341712" w14:textId="4D992DC0" w:rsidR="00FD77C7" w:rsidRPr="006830AC" w:rsidRDefault="00FD77C7" w:rsidP="006830AC">
      <w:pPr>
        <w:pStyle w:val="Sinespaciado"/>
        <w:jc w:val="both"/>
        <w:rPr>
          <w:rFonts w:ascii="Times New Roman" w:hAnsi="Times New Roman" w:cs="Times New Roman"/>
          <w:sz w:val="24"/>
          <w:szCs w:val="24"/>
          <w:lang w:val="es-CL"/>
        </w:rPr>
      </w:pPr>
    </w:p>
    <w:p w14:paraId="63E0F2D3" w14:textId="3C700A51" w:rsidR="008D49A1" w:rsidRPr="006830AC" w:rsidRDefault="003216B6"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BASES CURRICULARES DE 7º BÁSICO A 2º MEDIO</w:t>
      </w:r>
      <w:r w:rsidR="008D49A1" w:rsidRPr="006830AC">
        <w:rPr>
          <w:rFonts w:ascii="Times New Roman" w:hAnsi="Times New Roman" w:cs="Times New Roman"/>
          <w:sz w:val="24"/>
          <w:szCs w:val="24"/>
        </w:rPr>
        <w:t xml:space="preserve">. </w:t>
      </w:r>
      <w:r w:rsidRPr="00B831CA">
        <w:rPr>
          <w:rFonts w:ascii="Times New Roman" w:hAnsi="Times New Roman" w:cs="Times New Roman"/>
          <w:b/>
          <w:sz w:val="24"/>
          <w:szCs w:val="24"/>
        </w:rPr>
        <w:t>Documento curricular</w:t>
      </w:r>
      <w:r w:rsidRPr="006830AC">
        <w:rPr>
          <w:rFonts w:ascii="Times New Roman" w:hAnsi="Times New Roman" w:cs="Times New Roman"/>
          <w:sz w:val="24"/>
          <w:szCs w:val="24"/>
        </w:rPr>
        <w:t xml:space="preserve">. Santiago de Chile: </w:t>
      </w:r>
      <w:r w:rsidR="008D49A1" w:rsidRPr="006830AC">
        <w:rPr>
          <w:rFonts w:ascii="Times New Roman" w:hAnsi="Times New Roman" w:cs="Times New Roman"/>
          <w:sz w:val="24"/>
          <w:szCs w:val="24"/>
        </w:rPr>
        <w:t>Minist</w:t>
      </w:r>
      <w:r w:rsidRPr="006830AC">
        <w:rPr>
          <w:rFonts w:ascii="Times New Roman" w:hAnsi="Times New Roman" w:cs="Times New Roman"/>
          <w:sz w:val="24"/>
          <w:szCs w:val="24"/>
        </w:rPr>
        <w:t xml:space="preserve">erio de Educación, </w:t>
      </w:r>
      <w:r w:rsidR="005D5CC0" w:rsidRPr="006830AC">
        <w:rPr>
          <w:rFonts w:ascii="Times New Roman" w:hAnsi="Times New Roman" w:cs="Times New Roman"/>
          <w:sz w:val="24"/>
          <w:szCs w:val="24"/>
        </w:rPr>
        <w:t>2016.</w:t>
      </w:r>
    </w:p>
    <w:p w14:paraId="2ED5D7D4" w14:textId="77777777" w:rsidR="008D49A1" w:rsidRPr="006830AC" w:rsidRDefault="008D49A1" w:rsidP="006830AC">
      <w:pPr>
        <w:pStyle w:val="Sinespaciado"/>
        <w:jc w:val="both"/>
        <w:rPr>
          <w:rFonts w:ascii="Times New Roman" w:hAnsi="Times New Roman" w:cs="Times New Roman"/>
          <w:color w:val="FF0000"/>
          <w:sz w:val="24"/>
          <w:szCs w:val="24"/>
          <w:lang w:val="es-CL"/>
        </w:rPr>
      </w:pPr>
    </w:p>
    <w:p w14:paraId="4FB9E36E" w14:textId="3512D72E" w:rsidR="00FD77C7" w:rsidRPr="006830AC" w:rsidRDefault="00E67B9E" w:rsidP="006830AC">
      <w:pPr>
        <w:pStyle w:val="Sinespaciado"/>
        <w:jc w:val="both"/>
        <w:rPr>
          <w:rFonts w:ascii="Times New Roman" w:hAnsi="Times New Roman" w:cs="Times New Roman"/>
          <w:sz w:val="24"/>
          <w:szCs w:val="24"/>
          <w:lang w:val="en-US"/>
        </w:rPr>
      </w:pPr>
      <w:r w:rsidRPr="006830AC">
        <w:rPr>
          <w:rFonts w:ascii="Times New Roman" w:hAnsi="Times New Roman" w:cs="Times New Roman"/>
          <w:sz w:val="24"/>
          <w:szCs w:val="24"/>
          <w:lang w:val="en-US"/>
        </w:rPr>
        <w:t>BISHOP, E</w:t>
      </w:r>
      <w:r w:rsidR="00C361F5" w:rsidRPr="006830AC">
        <w:rPr>
          <w:rFonts w:ascii="Times New Roman" w:hAnsi="Times New Roman" w:cs="Times New Roman"/>
          <w:sz w:val="24"/>
          <w:szCs w:val="24"/>
          <w:lang w:val="en-US"/>
        </w:rPr>
        <w:t xml:space="preserve">. Critical Literacy. Bringing theory to praxis. </w:t>
      </w:r>
      <w:r w:rsidR="00C361F5" w:rsidRPr="006830AC">
        <w:rPr>
          <w:rFonts w:ascii="Times New Roman" w:hAnsi="Times New Roman" w:cs="Times New Roman"/>
          <w:b/>
          <w:iCs/>
          <w:sz w:val="24"/>
          <w:szCs w:val="24"/>
          <w:lang w:val="en-US"/>
        </w:rPr>
        <w:t>Journal of Curriculum Theorizing</w:t>
      </w:r>
      <w:r w:rsidR="00C361F5" w:rsidRPr="006830AC">
        <w:rPr>
          <w:rFonts w:ascii="Times New Roman" w:hAnsi="Times New Roman" w:cs="Times New Roman"/>
          <w:sz w:val="24"/>
          <w:szCs w:val="24"/>
          <w:lang w:val="en-US"/>
        </w:rPr>
        <w:t xml:space="preserve">, </w:t>
      </w:r>
      <w:r w:rsidRPr="006830AC">
        <w:rPr>
          <w:rFonts w:ascii="Times New Roman" w:hAnsi="Times New Roman" w:cs="Times New Roman"/>
          <w:sz w:val="24"/>
          <w:szCs w:val="24"/>
          <w:lang w:val="en-US"/>
        </w:rPr>
        <w:t xml:space="preserve">Indianapolis, v. </w:t>
      </w:r>
      <w:r w:rsidR="00C361F5" w:rsidRPr="006830AC">
        <w:rPr>
          <w:rFonts w:ascii="Times New Roman" w:hAnsi="Times New Roman" w:cs="Times New Roman"/>
          <w:iCs/>
          <w:sz w:val="24"/>
          <w:szCs w:val="24"/>
          <w:lang w:val="en-US"/>
        </w:rPr>
        <w:t>30</w:t>
      </w:r>
      <w:r w:rsidRPr="006830AC">
        <w:rPr>
          <w:rFonts w:ascii="Times New Roman" w:hAnsi="Times New Roman" w:cs="Times New Roman"/>
          <w:sz w:val="24"/>
          <w:szCs w:val="24"/>
          <w:lang w:val="en-US"/>
        </w:rPr>
        <w:t>, n. 1, p. 51-63, 2014.</w:t>
      </w:r>
    </w:p>
    <w:p w14:paraId="402C99CE" w14:textId="77777777" w:rsidR="00FD6673" w:rsidRPr="006830AC" w:rsidRDefault="00FD6673" w:rsidP="006830AC">
      <w:pPr>
        <w:pStyle w:val="Sinespaciado"/>
        <w:jc w:val="both"/>
        <w:rPr>
          <w:rFonts w:ascii="Times New Roman" w:hAnsi="Times New Roman" w:cs="Times New Roman"/>
          <w:color w:val="000000"/>
          <w:sz w:val="24"/>
          <w:szCs w:val="24"/>
          <w:lang w:val="en-US"/>
        </w:rPr>
      </w:pPr>
    </w:p>
    <w:p w14:paraId="6B32D0C4" w14:textId="7C10FD74" w:rsidR="00C361F5" w:rsidRPr="006830AC" w:rsidRDefault="00651BC9"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BISQUERRA, R</w:t>
      </w:r>
      <w:r w:rsidR="00FD6673" w:rsidRPr="006830AC">
        <w:rPr>
          <w:rFonts w:ascii="Times New Roman" w:hAnsi="Times New Roman" w:cs="Times New Roman"/>
          <w:sz w:val="24"/>
          <w:szCs w:val="24"/>
        </w:rPr>
        <w:t xml:space="preserve">. </w:t>
      </w:r>
      <w:r w:rsidR="00FD6673" w:rsidRPr="006830AC">
        <w:rPr>
          <w:rFonts w:ascii="Times New Roman" w:hAnsi="Times New Roman" w:cs="Times New Roman"/>
          <w:b/>
          <w:iCs/>
          <w:sz w:val="24"/>
          <w:szCs w:val="24"/>
        </w:rPr>
        <w:t>Metodología de la investigación educativa</w:t>
      </w:r>
      <w:r w:rsidR="00FD6673" w:rsidRPr="006830AC">
        <w:rPr>
          <w:rFonts w:ascii="Times New Roman" w:hAnsi="Times New Roman" w:cs="Times New Roman"/>
          <w:i/>
          <w:iCs/>
          <w:sz w:val="24"/>
          <w:szCs w:val="24"/>
        </w:rPr>
        <w:t xml:space="preserve">. </w:t>
      </w:r>
      <w:r w:rsidRPr="006830AC">
        <w:rPr>
          <w:rFonts w:ascii="Times New Roman" w:hAnsi="Times New Roman" w:cs="Times New Roman"/>
          <w:sz w:val="24"/>
          <w:szCs w:val="24"/>
        </w:rPr>
        <w:t>Madrid: La Muralla, 2016.</w:t>
      </w:r>
    </w:p>
    <w:p w14:paraId="647478AC" w14:textId="77777777" w:rsidR="00FD6673" w:rsidRPr="006830AC" w:rsidRDefault="00FD6673" w:rsidP="006830AC">
      <w:pPr>
        <w:pStyle w:val="Sinespaciado"/>
        <w:jc w:val="both"/>
        <w:rPr>
          <w:rFonts w:ascii="Times New Roman" w:hAnsi="Times New Roman" w:cs="Times New Roman"/>
          <w:sz w:val="24"/>
          <w:szCs w:val="24"/>
          <w:lang w:val="es-CL"/>
        </w:rPr>
      </w:pPr>
    </w:p>
    <w:p w14:paraId="18D6BA99" w14:textId="45308C71" w:rsidR="00614049" w:rsidRDefault="00651BC9"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lang w:val="es-CL"/>
        </w:rPr>
        <w:t>BOLUFER, M.</w:t>
      </w:r>
      <w:r w:rsidR="00614049" w:rsidRPr="006830AC">
        <w:rPr>
          <w:rFonts w:ascii="Times New Roman" w:hAnsi="Times New Roman" w:cs="Times New Roman"/>
          <w:sz w:val="24"/>
          <w:szCs w:val="24"/>
          <w:lang w:val="es-CL"/>
        </w:rPr>
        <w:t xml:space="preserve"> </w:t>
      </w:r>
      <w:r w:rsidR="00614049" w:rsidRPr="006830AC">
        <w:rPr>
          <w:rFonts w:ascii="Times New Roman" w:hAnsi="Times New Roman" w:cs="Times New Roman"/>
          <w:b/>
          <w:sz w:val="24"/>
          <w:szCs w:val="24"/>
          <w:lang w:val="es-CL"/>
        </w:rPr>
        <w:t xml:space="preserve">Mujeres y hombres en la historia. </w:t>
      </w:r>
      <w:r w:rsidR="00614049" w:rsidRPr="00484C64">
        <w:rPr>
          <w:rFonts w:ascii="Times New Roman" w:hAnsi="Times New Roman" w:cs="Times New Roman"/>
          <w:sz w:val="24"/>
          <w:szCs w:val="24"/>
          <w:lang w:val="es-CL"/>
        </w:rPr>
        <w:t>Una propuesta historiográf</w:t>
      </w:r>
      <w:r w:rsidRPr="00484C64">
        <w:rPr>
          <w:rFonts w:ascii="Times New Roman" w:hAnsi="Times New Roman" w:cs="Times New Roman"/>
          <w:sz w:val="24"/>
          <w:szCs w:val="24"/>
          <w:lang w:val="es-CL"/>
        </w:rPr>
        <w:t>ica y docente.</w:t>
      </w:r>
      <w:r w:rsidRPr="006830AC">
        <w:rPr>
          <w:rFonts w:ascii="Times New Roman" w:hAnsi="Times New Roman" w:cs="Times New Roman"/>
          <w:sz w:val="24"/>
          <w:szCs w:val="24"/>
          <w:lang w:val="es-CL"/>
        </w:rPr>
        <w:t xml:space="preserve"> Granada: </w:t>
      </w:r>
      <w:proofErr w:type="spellStart"/>
      <w:r w:rsidRPr="006830AC">
        <w:rPr>
          <w:rFonts w:ascii="Times New Roman" w:hAnsi="Times New Roman" w:cs="Times New Roman"/>
          <w:sz w:val="24"/>
          <w:szCs w:val="24"/>
          <w:lang w:val="es-CL"/>
        </w:rPr>
        <w:t>Comares</w:t>
      </w:r>
      <w:proofErr w:type="spellEnd"/>
      <w:r w:rsidRPr="006830AC">
        <w:rPr>
          <w:rFonts w:ascii="Times New Roman" w:hAnsi="Times New Roman" w:cs="Times New Roman"/>
          <w:sz w:val="24"/>
          <w:szCs w:val="24"/>
          <w:lang w:val="es-CL"/>
        </w:rPr>
        <w:t>, 2018.</w:t>
      </w:r>
    </w:p>
    <w:p w14:paraId="7288B200" w14:textId="77777777" w:rsidR="00D14C65" w:rsidRPr="00297A07" w:rsidRDefault="00D14C65" w:rsidP="006830AC">
      <w:pPr>
        <w:pStyle w:val="Sinespaciado"/>
        <w:jc w:val="both"/>
        <w:rPr>
          <w:rFonts w:ascii="Times New Roman" w:hAnsi="Times New Roman" w:cs="Times New Roman"/>
          <w:sz w:val="24"/>
          <w:szCs w:val="24"/>
          <w:lang w:val="es-CL"/>
        </w:rPr>
      </w:pPr>
    </w:p>
    <w:p w14:paraId="0F6FA12E" w14:textId="3C911AF4" w:rsidR="001A2FCE" w:rsidRPr="006830AC" w:rsidRDefault="00651BC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BUTLER, J</w:t>
      </w:r>
      <w:r w:rsidR="001A2FCE" w:rsidRPr="006830AC">
        <w:rPr>
          <w:rFonts w:ascii="Times New Roman" w:hAnsi="Times New Roman" w:cs="Times New Roman"/>
          <w:sz w:val="24"/>
          <w:szCs w:val="24"/>
        </w:rPr>
        <w:t xml:space="preserve">. </w:t>
      </w:r>
      <w:r w:rsidR="001A2FCE" w:rsidRPr="006830AC">
        <w:rPr>
          <w:rFonts w:ascii="Times New Roman" w:hAnsi="Times New Roman" w:cs="Times New Roman"/>
          <w:b/>
          <w:iCs/>
          <w:sz w:val="24"/>
          <w:szCs w:val="24"/>
        </w:rPr>
        <w:t>Deshacer el género</w:t>
      </w:r>
      <w:r w:rsidR="001A2FCE" w:rsidRPr="006830AC">
        <w:rPr>
          <w:rFonts w:ascii="Times New Roman" w:hAnsi="Times New Roman" w:cs="Times New Roman"/>
          <w:sz w:val="24"/>
          <w:szCs w:val="24"/>
        </w:rPr>
        <w:t>. Barcelona: Paidós Ibérica</w:t>
      </w:r>
      <w:r w:rsidRPr="006830AC">
        <w:rPr>
          <w:rFonts w:ascii="Times New Roman" w:hAnsi="Times New Roman" w:cs="Times New Roman"/>
          <w:sz w:val="24"/>
          <w:szCs w:val="24"/>
        </w:rPr>
        <w:t>, 2006.</w:t>
      </w:r>
    </w:p>
    <w:p w14:paraId="3AB5E41A" w14:textId="77777777" w:rsidR="001A2FCE" w:rsidRPr="006830AC" w:rsidRDefault="001A2FCE" w:rsidP="006830AC">
      <w:pPr>
        <w:pStyle w:val="Sinespaciado"/>
        <w:jc w:val="both"/>
        <w:rPr>
          <w:rFonts w:ascii="Times New Roman" w:hAnsi="Times New Roman" w:cs="Times New Roman"/>
          <w:sz w:val="24"/>
          <w:szCs w:val="24"/>
          <w:lang w:val="es-CL"/>
        </w:rPr>
      </w:pPr>
    </w:p>
    <w:p w14:paraId="37EA5E72" w14:textId="63DBA055" w:rsidR="00FD77C7" w:rsidRPr="006830AC" w:rsidRDefault="00E67B9E"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lang w:val="es-CL"/>
        </w:rPr>
        <w:t>CASSANY</w:t>
      </w:r>
      <w:r w:rsidR="00FD77C7" w:rsidRPr="006830AC">
        <w:rPr>
          <w:rFonts w:ascii="Times New Roman" w:hAnsi="Times New Roman" w:cs="Times New Roman"/>
          <w:sz w:val="24"/>
          <w:szCs w:val="24"/>
          <w:lang w:val="es-CL"/>
        </w:rPr>
        <w:t xml:space="preserve">, </w:t>
      </w:r>
      <w:r w:rsidRPr="006830AC">
        <w:rPr>
          <w:rFonts w:ascii="Times New Roman" w:hAnsi="Times New Roman" w:cs="Times New Roman"/>
          <w:sz w:val="24"/>
          <w:szCs w:val="24"/>
          <w:lang w:val="es-CL"/>
        </w:rPr>
        <w:t>D.; CASTELLÁ, J</w:t>
      </w:r>
      <w:r w:rsidR="00FD77C7" w:rsidRPr="006830AC">
        <w:rPr>
          <w:rFonts w:ascii="Times New Roman" w:hAnsi="Times New Roman" w:cs="Times New Roman"/>
          <w:sz w:val="24"/>
          <w:szCs w:val="24"/>
          <w:lang w:val="es-CL"/>
        </w:rPr>
        <w:t xml:space="preserve">. </w:t>
      </w:r>
      <w:r w:rsidR="00FD77C7" w:rsidRPr="006830AC">
        <w:rPr>
          <w:rFonts w:ascii="Times New Roman" w:hAnsi="Times New Roman" w:cs="Times New Roman"/>
          <w:sz w:val="24"/>
          <w:szCs w:val="24"/>
        </w:rPr>
        <w:t xml:space="preserve">Aproximación a la </w:t>
      </w:r>
      <w:proofErr w:type="spellStart"/>
      <w:r w:rsidR="00FD77C7" w:rsidRPr="006830AC">
        <w:rPr>
          <w:rFonts w:ascii="Times New Roman" w:hAnsi="Times New Roman" w:cs="Times New Roman"/>
          <w:sz w:val="24"/>
          <w:szCs w:val="24"/>
        </w:rPr>
        <w:t>literacidad</w:t>
      </w:r>
      <w:proofErr w:type="spellEnd"/>
      <w:r w:rsidR="00FD77C7" w:rsidRPr="006830AC">
        <w:rPr>
          <w:rFonts w:ascii="Times New Roman" w:hAnsi="Times New Roman" w:cs="Times New Roman"/>
          <w:sz w:val="24"/>
          <w:szCs w:val="24"/>
        </w:rPr>
        <w:t xml:space="preserve"> crítica. </w:t>
      </w:r>
      <w:r w:rsidRPr="006830AC">
        <w:rPr>
          <w:rFonts w:ascii="Times New Roman" w:hAnsi="Times New Roman" w:cs="Times New Roman"/>
          <w:b/>
          <w:iCs/>
          <w:sz w:val="24"/>
          <w:szCs w:val="24"/>
        </w:rPr>
        <w:t>Perspectiva</w:t>
      </w:r>
      <w:r w:rsidRPr="006830AC">
        <w:rPr>
          <w:rFonts w:ascii="Times New Roman" w:hAnsi="Times New Roman" w:cs="Times New Roman"/>
          <w:iCs/>
          <w:sz w:val="24"/>
          <w:szCs w:val="24"/>
        </w:rPr>
        <w:t>,</w:t>
      </w:r>
      <w:r w:rsidR="00FD77C7" w:rsidRPr="006830AC">
        <w:rPr>
          <w:rFonts w:ascii="Times New Roman" w:hAnsi="Times New Roman" w:cs="Times New Roman"/>
          <w:iCs/>
          <w:sz w:val="24"/>
          <w:szCs w:val="24"/>
        </w:rPr>
        <w:t xml:space="preserve"> Florianópolis</w:t>
      </w:r>
      <w:r w:rsidR="00FD77C7"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v. </w:t>
      </w:r>
      <w:r w:rsidR="00FD77C7" w:rsidRPr="006830AC">
        <w:rPr>
          <w:rFonts w:ascii="Times New Roman" w:hAnsi="Times New Roman" w:cs="Times New Roman"/>
          <w:iCs/>
          <w:sz w:val="24"/>
          <w:szCs w:val="24"/>
        </w:rPr>
        <w:t>28</w:t>
      </w:r>
      <w:r w:rsidRPr="006830AC">
        <w:rPr>
          <w:rFonts w:ascii="Times New Roman" w:hAnsi="Times New Roman" w:cs="Times New Roman"/>
          <w:sz w:val="24"/>
          <w:szCs w:val="24"/>
        </w:rPr>
        <w:t>, n. 2</w:t>
      </w:r>
      <w:r w:rsidR="00FD77C7" w:rsidRPr="006830AC">
        <w:rPr>
          <w:rFonts w:ascii="Times New Roman" w:hAnsi="Times New Roman" w:cs="Times New Roman"/>
          <w:sz w:val="24"/>
          <w:szCs w:val="24"/>
        </w:rPr>
        <w:t xml:space="preserve">, </w:t>
      </w:r>
      <w:r w:rsidRPr="006830AC">
        <w:rPr>
          <w:rFonts w:ascii="Times New Roman" w:hAnsi="Times New Roman" w:cs="Times New Roman"/>
          <w:sz w:val="24"/>
          <w:szCs w:val="24"/>
        </w:rPr>
        <w:t>p. 353-374, 2010.</w:t>
      </w:r>
    </w:p>
    <w:p w14:paraId="7007E530" w14:textId="77777777" w:rsidR="00FD77C7" w:rsidRPr="006830AC" w:rsidRDefault="00FD77C7" w:rsidP="006830AC">
      <w:pPr>
        <w:pStyle w:val="Sinespaciado"/>
        <w:jc w:val="both"/>
        <w:rPr>
          <w:rFonts w:ascii="Times New Roman" w:hAnsi="Times New Roman" w:cs="Times New Roman"/>
          <w:sz w:val="24"/>
          <w:szCs w:val="24"/>
        </w:rPr>
      </w:pPr>
    </w:p>
    <w:p w14:paraId="453CF80E" w14:textId="6E8D4FFA" w:rsidR="00657266" w:rsidRDefault="00A02253"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CASTRO</w:t>
      </w:r>
      <w:r w:rsidR="00992B6A" w:rsidRPr="006830AC">
        <w:rPr>
          <w:rFonts w:ascii="Times New Roman" w:hAnsi="Times New Roman" w:cs="Times New Roman"/>
          <w:sz w:val="24"/>
          <w:szCs w:val="24"/>
        </w:rPr>
        <w:t>, L</w:t>
      </w:r>
      <w:r w:rsidRPr="006830AC">
        <w:rPr>
          <w:rFonts w:ascii="Times New Roman" w:hAnsi="Times New Roman" w:cs="Times New Roman"/>
          <w:sz w:val="24"/>
          <w:szCs w:val="24"/>
        </w:rPr>
        <w:t>.; MANZO</w:t>
      </w:r>
      <w:r w:rsidR="00992B6A" w:rsidRPr="006830AC">
        <w:rPr>
          <w:rFonts w:ascii="Times New Roman" w:hAnsi="Times New Roman" w:cs="Times New Roman"/>
          <w:sz w:val="24"/>
          <w:szCs w:val="24"/>
        </w:rPr>
        <w:t>, L</w:t>
      </w:r>
      <w:r w:rsidR="00E51A44" w:rsidRPr="006830AC">
        <w:rPr>
          <w:rFonts w:ascii="Times New Roman" w:hAnsi="Times New Roman" w:cs="Times New Roman"/>
          <w:sz w:val="24"/>
          <w:szCs w:val="24"/>
        </w:rPr>
        <w:t>.</w:t>
      </w:r>
      <w:r w:rsidRPr="006830AC">
        <w:rPr>
          <w:rFonts w:ascii="Times New Roman" w:hAnsi="Times New Roman" w:cs="Times New Roman"/>
          <w:sz w:val="24"/>
          <w:szCs w:val="24"/>
        </w:rPr>
        <w:t>; PINTO</w:t>
      </w:r>
      <w:r w:rsidR="00992B6A" w:rsidRPr="006830AC">
        <w:rPr>
          <w:rFonts w:ascii="Times New Roman" w:hAnsi="Times New Roman" w:cs="Times New Roman"/>
          <w:sz w:val="24"/>
          <w:szCs w:val="24"/>
        </w:rPr>
        <w:t>, C</w:t>
      </w:r>
      <w:r w:rsidR="00E51A44" w:rsidRPr="006830AC">
        <w:rPr>
          <w:rFonts w:ascii="Times New Roman" w:hAnsi="Times New Roman" w:cs="Times New Roman"/>
          <w:sz w:val="24"/>
          <w:szCs w:val="24"/>
        </w:rPr>
        <w:t>.</w:t>
      </w:r>
      <w:r w:rsidR="00992B6A" w:rsidRPr="006830AC">
        <w:rPr>
          <w:rFonts w:ascii="Times New Roman" w:hAnsi="Times New Roman" w:cs="Times New Roman"/>
          <w:sz w:val="24"/>
          <w:szCs w:val="24"/>
        </w:rPr>
        <w:t xml:space="preserve"> </w:t>
      </w:r>
      <w:r w:rsidR="00E51A44" w:rsidRPr="006830AC">
        <w:rPr>
          <w:rFonts w:ascii="Times New Roman" w:hAnsi="Times New Roman" w:cs="Times New Roman"/>
          <w:sz w:val="24"/>
          <w:szCs w:val="24"/>
        </w:rPr>
        <w:t xml:space="preserve">Las imágenes femeninas en los textos escolares chilenos: revisión analítica en un escenario de cambios </w:t>
      </w:r>
      <w:r w:rsidR="00992B6A" w:rsidRPr="006830AC">
        <w:rPr>
          <w:rFonts w:ascii="Times New Roman" w:hAnsi="Times New Roman" w:cs="Times New Roman"/>
          <w:sz w:val="24"/>
          <w:szCs w:val="24"/>
        </w:rPr>
        <w:t xml:space="preserve">(1992-2012). </w:t>
      </w:r>
      <w:r w:rsidR="00992B6A" w:rsidRPr="006830AC">
        <w:rPr>
          <w:rFonts w:ascii="Times New Roman" w:hAnsi="Times New Roman" w:cs="Times New Roman"/>
          <w:b/>
          <w:iCs/>
          <w:sz w:val="24"/>
          <w:szCs w:val="24"/>
          <w:lang w:val="es-CL"/>
        </w:rPr>
        <w:t>Revista de Pedagogía</w:t>
      </w:r>
      <w:r w:rsidR="00992B6A" w:rsidRPr="006830AC">
        <w:rPr>
          <w:rFonts w:ascii="Times New Roman" w:hAnsi="Times New Roman" w:cs="Times New Roman"/>
          <w:iCs/>
          <w:sz w:val="24"/>
          <w:szCs w:val="24"/>
          <w:lang w:val="es-CL"/>
        </w:rPr>
        <w:t xml:space="preserve">, </w:t>
      </w:r>
      <w:r w:rsidRPr="006830AC">
        <w:rPr>
          <w:rFonts w:ascii="Times New Roman" w:hAnsi="Times New Roman" w:cs="Times New Roman"/>
          <w:iCs/>
          <w:sz w:val="24"/>
          <w:szCs w:val="24"/>
          <w:lang w:val="es-CL"/>
        </w:rPr>
        <w:t xml:space="preserve">Caracas, v. </w:t>
      </w:r>
      <w:r w:rsidR="00992B6A" w:rsidRPr="006830AC">
        <w:rPr>
          <w:rFonts w:ascii="Times New Roman" w:hAnsi="Times New Roman" w:cs="Times New Roman"/>
          <w:iCs/>
          <w:sz w:val="24"/>
          <w:szCs w:val="24"/>
          <w:lang w:val="es-CL"/>
        </w:rPr>
        <w:t>37</w:t>
      </w:r>
      <w:r w:rsidRPr="006830AC">
        <w:rPr>
          <w:rFonts w:ascii="Times New Roman" w:hAnsi="Times New Roman" w:cs="Times New Roman"/>
          <w:iCs/>
          <w:sz w:val="24"/>
          <w:szCs w:val="24"/>
          <w:lang w:val="es-CL"/>
        </w:rPr>
        <w:t xml:space="preserve">, n. </w:t>
      </w:r>
      <w:r w:rsidRPr="006830AC">
        <w:rPr>
          <w:rFonts w:ascii="Times New Roman" w:hAnsi="Times New Roman" w:cs="Times New Roman"/>
          <w:sz w:val="24"/>
          <w:szCs w:val="24"/>
          <w:lang w:val="es-CL"/>
        </w:rPr>
        <w:t>100, p. 207-227, 2016.</w:t>
      </w:r>
    </w:p>
    <w:p w14:paraId="3E4229CC" w14:textId="77777777" w:rsidR="00E801A8" w:rsidRPr="006830AC" w:rsidRDefault="00E801A8" w:rsidP="006830AC">
      <w:pPr>
        <w:pStyle w:val="Sinespaciado"/>
        <w:jc w:val="both"/>
        <w:rPr>
          <w:rFonts w:ascii="Times New Roman" w:hAnsi="Times New Roman" w:cs="Times New Roman"/>
          <w:sz w:val="24"/>
          <w:szCs w:val="24"/>
          <w:lang w:val="es-CL"/>
        </w:rPr>
      </w:pPr>
    </w:p>
    <w:p w14:paraId="06B01156" w14:textId="76127F25" w:rsidR="00F43275" w:rsidRPr="006830AC" w:rsidRDefault="00F43275" w:rsidP="006830AC">
      <w:pPr>
        <w:pStyle w:val="Sinespaciado"/>
        <w:jc w:val="both"/>
        <w:rPr>
          <w:rFonts w:ascii="Times New Roman" w:hAnsi="Times New Roman" w:cs="Times New Roman"/>
          <w:sz w:val="24"/>
          <w:szCs w:val="24"/>
          <w:lang w:val="en-US"/>
        </w:rPr>
      </w:pPr>
      <w:r w:rsidRPr="006830AC">
        <w:rPr>
          <w:rFonts w:ascii="Times New Roman" w:hAnsi="Times New Roman" w:cs="Times New Roman"/>
          <w:sz w:val="24"/>
          <w:szCs w:val="24"/>
        </w:rPr>
        <w:t>DÍAZ</w:t>
      </w:r>
      <w:r w:rsidR="00484C64">
        <w:rPr>
          <w:rFonts w:ascii="Times New Roman" w:hAnsi="Times New Roman" w:cs="Times New Roman"/>
          <w:sz w:val="24"/>
          <w:szCs w:val="24"/>
        </w:rPr>
        <w:t>,</w:t>
      </w:r>
      <w:r w:rsidRPr="006830AC">
        <w:rPr>
          <w:rFonts w:ascii="Times New Roman" w:hAnsi="Times New Roman" w:cs="Times New Roman"/>
          <w:sz w:val="24"/>
          <w:szCs w:val="24"/>
        </w:rPr>
        <w:t xml:space="preserve"> M; PUIG, M.</w:t>
      </w:r>
      <w:r w:rsidR="00ED6DCD"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Análisis de la vigencia de una educación sexista en los libros de textos de Historia de 4º de la ESO. </w:t>
      </w:r>
      <w:r w:rsidRPr="006830AC">
        <w:rPr>
          <w:rFonts w:ascii="Times New Roman" w:hAnsi="Times New Roman" w:cs="Times New Roman"/>
          <w:b/>
          <w:sz w:val="24"/>
          <w:szCs w:val="24"/>
          <w:lang w:val="en-US"/>
        </w:rPr>
        <w:t>Social and Education History</w:t>
      </w:r>
      <w:r w:rsidRPr="006830AC">
        <w:rPr>
          <w:rFonts w:ascii="Times New Roman" w:hAnsi="Times New Roman" w:cs="Times New Roman"/>
          <w:sz w:val="24"/>
          <w:szCs w:val="24"/>
          <w:lang w:val="en-US"/>
        </w:rPr>
        <w:t xml:space="preserve">, Barcelona, v. </w:t>
      </w:r>
      <w:proofErr w:type="gramStart"/>
      <w:r w:rsidRPr="006830AC">
        <w:rPr>
          <w:rFonts w:ascii="Times New Roman" w:hAnsi="Times New Roman" w:cs="Times New Roman"/>
          <w:sz w:val="24"/>
          <w:szCs w:val="24"/>
          <w:lang w:val="en-US"/>
        </w:rPr>
        <w:t>9</w:t>
      </w:r>
      <w:proofErr w:type="gramEnd"/>
      <w:r w:rsidRPr="006830AC">
        <w:rPr>
          <w:rFonts w:ascii="Times New Roman" w:hAnsi="Times New Roman" w:cs="Times New Roman"/>
          <w:sz w:val="24"/>
          <w:szCs w:val="24"/>
          <w:lang w:val="en-US"/>
        </w:rPr>
        <w:t>, n. 1, p. 38-64, 2020. 10.17583/hse.2020.4294</w:t>
      </w:r>
    </w:p>
    <w:p w14:paraId="5648AAE8" w14:textId="358AD6E6" w:rsidR="00131F1B" w:rsidRPr="006830AC" w:rsidRDefault="00131F1B"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lang w:val="en-US"/>
        </w:rPr>
        <w:lastRenderedPageBreak/>
        <w:t>FAIRCLOUGH, N. Representations of social e</w:t>
      </w:r>
      <w:r w:rsidR="00484C64">
        <w:rPr>
          <w:rFonts w:ascii="Times New Roman" w:hAnsi="Times New Roman" w:cs="Times New Roman"/>
          <w:sz w:val="24"/>
          <w:szCs w:val="24"/>
          <w:lang w:val="en-US"/>
        </w:rPr>
        <w:t>vents. In: FAIRCLOUGH, Norman (</w:t>
      </w:r>
      <w:proofErr w:type="spellStart"/>
      <w:r w:rsidR="00484C64">
        <w:rPr>
          <w:rFonts w:ascii="Times New Roman" w:hAnsi="Times New Roman" w:cs="Times New Roman"/>
          <w:sz w:val="24"/>
          <w:szCs w:val="24"/>
          <w:lang w:val="en-US"/>
        </w:rPr>
        <w:t>C</w:t>
      </w:r>
      <w:r w:rsidRPr="006830AC">
        <w:rPr>
          <w:rFonts w:ascii="Times New Roman" w:hAnsi="Times New Roman" w:cs="Times New Roman"/>
          <w:sz w:val="24"/>
          <w:szCs w:val="24"/>
          <w:lang w:val="en-US"/>
        </w:rPr>
        <w:t>oord</w:t>
      </w:r>
      <w:proofErr w:type="spellEnd"/>
      <w:r w:rsidRPr="006830AC">
        <w:rPr>
          <w:rFonts w:ascii="Times New Roman" w:hAnsi="Times New Roman" w:cs="Times New Roman"/>
          <w:sz w:val="24"/>
          <w:szCs w:val="24"/>
          <w:lang w:val="en-US"/>
        </w:rPr>
        <w:t xml:space="preserve">.). </w:t>
      </w:r>
      <w:proofErr w:type="spellStart"/>
      <w:r w:rsidRPr="006830AC">
        <w:rPr>
          <w:rFonts w:ascii="Times New Roman" w:hAnsi="Times New Roman" w:cs="Times New Roman"/>
          <w:sz w:val="24"/>
          <w:szCs w:val="24"/>
          <w:lang w:val="en-US"/>
        </w:rPr>
        <w:t>Analysing</w:t>
      </w:r>
      <w:proofErr w:type="spellEnd"/>
      <w:r w:rsidRPr="006830AC">
        <w:rPr>
          <w:rFonts w:ascii="Times New Roman" w:hAnsi="Times New Roman" w:cs="Times New Roman"/>
          <w:sz w:val="24"/>
          <w:szCs w:val="24"/>
          <w:lang w:val="en-US"/>
        </w:rPr>
        <w:t xml:space="preserve"> Discourse. </w:t>
      </w:r>
      <w:r w:rsidRPr="006830AC">
        <w:rPr>
          <w:rFonts w:ascii="Times New Roman" w:hAnsi="Times New Roman" w:cs="Times New Roman"/>
          <w:b/>
          <w:sz w:val="24"/>
          <w:szCs w:val="24"/>
          <w:lang w:val="es-CL"/>
        </w:rPr>
        <w:t xml:space="preserve">Textual </w:t>
      </w:r>
      <w:proofErr w:type="spellStart"/>
      <w:r w:rsidRPr="006830AC">
        <w:rPr>
          <w:rFonts w:ascii="Times New Roman" w:hAnsi="Times New Roman" w:cs="Times New Roman"/>
          <w:b/>
          <w:sz w:val="24"/>
          <w:szCs w:val="24"/>
          <w:lang w:val="es-CL"/>
        </w:rPr>
        <w:t>analisis</w:t>
      </w:r>
      <w:proofErr w:type="spellEnd"/>
      <w:r w:rsidRPr="006830AC">
        <w:rPr>
          <w:rFonts w:ascii="Times New Roman" w:hAnsi="Times New Roman" w:cs="Times New Roman"/>
          <w:b/>
          <w:sz w:val="24"/>
          <w:szCs w:val="24"/>
          <w:lang w:val="es-CL"/>
        </w:rPr>
        <w:t xml:space="preserve"> </w:t>
      </w:r>
      <w:proofErr w:type="spellStart"/>
      <w:r w:rsidRPr="006830AC">
        <w:rPr>
          <w:rFonts w:ascii="Times New Roman" w:hAnsi="Times New Roman" w:cs="Times New Roman"/>
          <w:b/>
          <w:sz w:val="24"/>
          <w:szCs w:val="24"/>
          <w:lang w:val="es-CL"/>
        </w:rPr>
        <w:t>for</w:t>
      </w:r>
      <w:proofErr w:type="spellEnd"/>
      <w:r w:rsidRPr="006830AC">
        <w:rPr>
          <w:rFonts w:ascii="Times New Roman" w:hAnsi="Times New Roman" w:cs="Times New Roman"/>
          <w:b/>
          <w:sz w:val="24"/>
          <w:szCs w:val="24"/>
          <w:lang w:val="es-CL"/>
        </w:rPr>
        <w:t xml:space="preserve"> social </w:t>
      </w:r>
      <w:proofErr w:type="spellStart"/>
      <w:r w:rsidRPr="006830AC">
        <w:rPr>
          <w:rFonts w:ascii="Times New Roman" w:hAnsi="Times New Roman" w:cs="Times New Roman"/>
          <w:b/>
          <w:sz w:val="24"/>
          <w:szCs w:val="24"/>
          <w:lang w:val="es-CL"/>
        </w:rPr>
        <w:t>research</w:t>
      </w:r>
      <w:proofErr w:type="spellEnd"/>
      <w:r w:rsidRPr="006830AC">
        <w:rPr>
          <w:rFonts w:ascii="Times New Roman" w:hAnsi="Times New Roman" w:cs="Times New Roman"/>
          <w:sz w:val="24"/>
          <w:szCs w:val="24"/>
          <w:lang w:val="es-CL"/>
        </w:rPr>
        <w:t xml:space="preserve">. New York: </w:t>
      </w:r>
      <w:proofErr w:type="spellStart"/>
      <w:r w:rsidRPr="006830AC">
        <w:rPr>
          <w:rFonts w:ascii="Times New Roman" w:hAnsi="Times New Roman" w:cs="Times New Roman"/>
          <w:sz w:val="24"/>
          <w:szCs w:val="24"/>
          <w:lang w:val="es-CL"/>
        </w:rPr>
        <w:t>Routledge</w:t>
      </w:r>
      <w:proofErr w:type="spellEnd"/>
      <w:r w:rsidRPr="006830AC">
        <w:rPr>
          <w:rFonts w:ascii="Times New Roman" w:hAnsi="Times New Roman" w:cs="Times New Roman"/>
          <w:sz w:val="24"/>
          <w:szCs w:val="24"/>
          <w:lang w:val="es-CL"/>
        </w:rPr>
        <w:t xml:space="preserve">, 2003, p. 134-155. </w:t>
      </w:r>
    </w:p>
    <w:p w14:paraId="1192E182" w14:textId="77777777" w:rsidR="00131F1B" w:rsidRPr="006830AC" w:rsidRDefault="00131F1B" w:rsidP="006830AC">
      <w:pPr>
        <w:pStyle w:val="Sinespaciado"/>
        <w:jc w:val="both"/>
        <w:rPr>
          <w:rFonts w:ascii="Times New Roman" w:hAnsi="Times New Roman" w:cs="Times New Roman"/>
          <w:sz w:val="24"/>
          <w:szCs w:val="24"/>
          <w:lang w:val="es-CL"/>
        </w:rPr>
      </w:pPr>
    </w:p>
    <w:p w14:paraId="0DFFC91A" w14:textId="7B512498" w:rsidR="00657266" w:rsidRPr="006830AC" w:rsidRDefault="00657266"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F</w:t>
      </w:r>
      <w:r w:rsidR="00C47516" w:rsidRPr="006830AC">
        <w:rPr>
          <w:rFonts w:ascii="Times New Roman" w:hAnsi="Times New Roman" w:cs="Times New Roman"/>
          <w:sz w:val="24"/>
          <w:szCs w:val="24"/>
        </w:rPr>
        <w:t>ERNÁNDEZ, M</w:t>
      </w:r>
      <w:r w:rsidR="00744E16" w:rsidRPr="006830AC">
        <w:rPr>
          <w:rFonts w:ascii="Times New Roman" w:hAnsi="Times New Roman" w:cs="Times New Roman"/>
          <w:sz w:val="24"/>
          <w:szCs w:val="24"/>
        </w:rPr>
        <w:t>.</w:t>
      </w:r>
      <w:r w:rsidRPr="006830AC">
        <w:rPr>
          <w:rFonts w:ascii="Times New Roman" w:hAnsi="Times New Roman" w:cs="Times New Roman"/>
          <w:sz w:val="24"/>
          <w:szCs w:val="24"/>
        </w:rPr>
        <w:t xml:space="preserve"> Las mujeres en el discurso pedagógico de la historia. Exclusiones, silencios y olvidos. </w:t>
      </w:r>
      <w:proofErr w:type="spellStart"/>
      <w:r w:rsidRPr="006830AC">
        <w:rPr>
          <w:rFonts w:ascii="Times New Roman" w:hAnsi="Times New Roman" w:cs="Times New Roman"/>
          <w:b/>
          <w:iCs/>
          <w:sz w:val="24"/>
          <w:szCs w:val="24"/>
        </w:rPr>
        <w:t>Universum</w:t>
      </w:r>
      <w:proofErr w:type="spellEnd"/>
      <w:r w:rsidRPr="006830AC">
        <w:rPr>
          <w:rFonts w:ascii="Times New Roman" w:hAnsi="Times New Roman" w:cs="Times New Roman"/>
          <w:iCs/>
          <w:sz w:val="24"/>
          <w:szCs w:val="24"/>
        </w:rPr>
        <w:t xml:space="preserve">, </w:t>
      </w:r>
      <w:r w:rsidR="00C47516" w:rsidRPr="006830AC">
        <w:rPr>
          <w:rFonts w:ascii="Times New Roman" w:hAnsi="Times New Roman" w:cs="Times New Roman"/>
          <w:iCs/>
          <w:sz w:val="24"/>
          <w:szCs w:val="24"/>
        </w:rPr>
        <w:t xml:space="preserve">Talca, v. </w:t>
      </w:r>
      <w:r w:rsidR="00744E16" w:rsidRPr="006830AC">
        <w:rPr>
          <w:rFonts w:ascii="Times New Roman" w:hAnsi="Times New Roman" w:cs="Times New Roman"/>
          <w:iCs/>
          <w:sz w:val="24"/>
          <w:szCs w:val="24"/>
        </w:rPr>
        <w:t>25</w:t>
      </w:r>
      <w:r w:rsidR="00C47516" w:rsidRPr="006830AC">
        <w:rPr>
          <w:rFonts w:ascii="Times New Roman" w:hAnsi="Times New Roman" w:cs="Times New Roman"/>
          <w:sz w:val="24"/>
          <w:szCs w:val="24"/>
        </w:rPr>
        <w:t>, n. 1</w:t>
      </w:r>
      <w:r w:rsidR="00744E16" w:rsidRPr="006830AC">
        <w:rPr>
          <w:rFonts w:ascii="Times New Roman" w:hAnsi="Times New Roman" w:cs="Times New Roman"/>
          <w:sz w:val="24"/>
          <w:szCs w:val="24"/>
        </w:rPr>
        <w:t xml:space="preserve">, </w:t>
      </w:r>
      <w:r w:rsidR="00C47516" w:rsidRPr="006830AC">
        <w:rPr>
          <w:rFonts w:ascii="Times New Roman" w:hAnsi="Times New Roman" w:cs="Times New Roman"/>
          <w:sz w:val="24"/>
          <w:szCs w:val="24"/>
        </w:rPr>
        <w:t xml:space="preserve">p. </w:t>
      </w:r>
      <w:r w:rsidRPr="006830AC">
        <w:rPr>
          <w:rFonts w:ascii="Times New Roman" w:hAnsi="Times New Roman" w:cs="Times New Roman"/>
          <w:sz w:val="24"/>
          <w:szCs w:val="24"/>
        </w:rPr>
        <w:t>84-99</w:t>
      </w:r>
      <w:r w:rsidR="00C47516" w:rsidRPr="006830AC">
        <w:rPr>
          <w:rFonts w:ascii="Times New Roman" w:hAnsi="Times New Roman" w:cs="Times New Roman"/>
          <w:sz w:val="24"/>
          <w:szCs w:val="24"/>
        </w:rPr>
        <w:t>, 2010.</w:t>
      </w:r>
    </w:p>
    <w:p w14:paraId="4D218062" w14:textId="19470DCA" w:rsidR="00A77882" w:rsidRPr="006830AC" w:rsidRDefault="00A77882" w:rsidP="006830AC">
      <w:pPr>
        <w:pStyle w:val="Sinespaciado"/>
        <w:jc w:val="both"/>
        <w:rPr>
          <w:rFonts w:ascii="Times New Roman" w:hAnsi="Times New Roman" w:cs="Times New Roman"/>
          <w:sz w:val="24"/>
          <w:szCs w:val="24"/>
        </w:rPr>
      </w:pPr>
    </w:p>
    <w:p w14:paraId="1909DCFB" w14:textId="1417DFE9" w:rsidR="00BE3784" w:rsidRDefault="00C47516"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FERNÁNDEZ, M</w:t>
      </w:r>
      <w:r w:rsidR="00744E16" w:rsidRPr="006830AC">
        <w:rPr>
          <w:rFonts w:ascii="Times New Roman" w:hAnsi="Times New Roman" w:cs="Times New Roman"/>
          <w:sz w:val="24"/>
          <w:szCs w:val="24"/>
        </w:rPr>
        <w:t>.</w:t>
      </w:r>
      <w:r w:rsidR="00A77882" w:rsidRPr="006830AC">
        <w:rPr>
          <w:rFonts w:ascii="Times New Roman" w:hAnsi="Times New Roman" w:cs="Times New Roman"/>
          <w:sz w:val="24"/>
          <w:szCs w:val="24"/>
        </w:rPr>
        <w:t xml:space="preserve"> La valoración en el discurso de la enseñanza de la historia. Aportes para el análisis del androcentrismo. </w:t>
      </w:r>
      <w:r w:rsidR="00A77882" w:rsidRPr="006830AC">
        <w:rPr>
          <w:rFonts w:ascii="Times New Roman" w:hAnsi="Times New Roman" w:cs="Times New Roman"/>
          <w:b/>
          <w:iCs/>
          <w:sz w:val="24"/>
          <w:szCs w:val="24"/>
        </w:rPr>
        <w:t>Revista Signos</w:t>
      </w:r>
      <w:r w:rsidR="00A77882" w:rsidRPr="006830AC">
        <w:rPr>
          <w:rFonts w:ascii="Times New Roman" w:hAnsi="Times New Roman" w:cs="Times New Roman"/>
          <w:iCs/>
          <w:sz w:val="24"/>
          <w:szCs w:val="24"/>
        </w:rPr>
        <w:t xml:space="preserve">, </w:t>
      </w:r>
      <w:r w:rsidRPr="006830AC">
        <w:rPr>
          <w:rFonts w:ascii="Times New Roman" w:hAnsi="Times New Roman" w:cs="Times New Roman"/>
          <w:iCs/>
          <w:sz w:val="24"/>
          <w:szCs w:val="24"/>
        </w:rPr>
        <w:t xml:space="preserve">Valparaíso, v. </w:t>
      </w:r>
      <w:r w:rsidR="00744E16" w:rsidRPr="006830AC">
        <w:rPr>
          <w:rFonts w:ascii="Times New Roman" w:hAnsi="Times New Roman" w:cs="Times New Roman"/>
          <w:iCs/>
          <w:sz w:val="24"/>
          <w:szCs w:val="24"/>
        </w:rPr>
        <w:t>50</w:t>
      </w:r>
      <w:r w:rsidRPr="006830AC">
        <w:rPr>
          <w:rFonts w:ascii="Times New Roman" w:hAnsi="Times New Roman" w:cs="Times New Roman"/>
          <w:sz w:val="24"/>
          <w:szCs w:val="24"/>
        </w:rPr>
        <w:t>, n. 138</w:t>
      </w:r>
      <w:r w:rsidR="00744E16" w:rsidRPr="006830AC">
        <w:rPr>
          <w:rFonts w:ascii="Times New Roman" w:hAnsi="Times New Roman" w:cs="Times New Roman"/>
          <w:sz w:val="24"/>
          <w:szCs w:val="24"/>
        </w:rPr>
        <w:t xml:space="preserve">, </w:t>
      </w:r>
      <w:r w:rsidRPr="006830AC">
        <w:rPr>
          <w:rFonts w:ascii="Times New Roman" w:hAnsi="Times New Roman" w:cs="Times New Roman"/>
          <w:sz w:val="24"/>
          <w:szCs w:val="24"/>
        </w:rPr>
        <w:t>p. 361-384, 2017.</w:t>
      </w:r>
    </w:p>
    <w:p w14:paraId="72F5A40A" w14:textId="20771FCD" w:rsidR="00DF3094" w:rsidRDefault="00DF3094" w:rsidP="006830AC">
      <w:pPr>
        <w:pStyle w:val="Sinespaciado"/>
        <w:jc w:val="both"/>
        <w:rPr>
          <w:rFonts w:ascii="Times New Roman" w:hAnsi="Times New Roman" w:cs="Times New Roman"/>
          <w:sz w:val="24"/>
          <w:szCs w:val="24"/>
        </w:rPr>
      </w:pPr>
    </w:p>
    <w:p w14:paraId="150BC50E" w14:textId="2FE0A246" w:rsidR="00DF3094" w:rsidRPr="006830AC" w:rsidRDefault="00DF3094" w:rsidP="006830AC">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FERNÁNDEZ, M; MONTANARES, E; CARRILLO, O. Representación androcéntrica del trabajo en el discurso de textos escolares chilenos. </w:t>
      </w:r>
      <w:proofErr w:type="spellStart"/>
      <w:r w:rsidRPr="00DF3094">
        <w:rPr>
          <w:rFonts w:ascii="Times New Roman" w:hAnsi="Times New Roman" w:cs="Times New Roman"/>
          <w:b/>
          <w:sz w:val="24"/>
          <w:szCs w:val="24"/>
        </w:rPr>
        <w:t>Cadernos</w:t>
      </w:r>
      <w:proofErr w:type="spellEnd"/>
      <w:r w:rsidRPr="00DF3094">
        <w:rPr>
          <w:rFonts w:ascii="Times New Roman" w:hAnsi="Times New Roman" w:cs="Times New Roman"/>
          <w:b/>
          <w:sz w:val="24"/>
          <w:szCs w:val="24"/>
        </w:rPr>
        <w:t xml:space="preserve"> de Pesquisa</w:t>
      </w:r>
      <w:r w:rsidRPr="00DF3094">
        <w:rPr>
          <w:rFonts w:ascii="Times New Roman" w:hAnsi="Times New Roman" w:cs="Times New Roman"/>
          <w:sz w:val="24"/>
          <w:szCs w:val="24"/>
        </w:rPr>
        <w:t>, Sao Paulo,</w:t>
      </w:r>
      <w:r>
        <w:rPr>
          <w:rFonts w:ascii="Times New Roman" w:hAnsi="Times New Roman" w:cs="Times New Roman"/>
          <w:sz w:val="24"/>
          <w:szCs w:val="24"/>
        </w:rPr>
        <w:t xml:space="preserve"> </w:t>
      </w:r>
      <w:r w:rsidRPr="00DF3094">
        <w:rPr>
          <w:rFonts w:ascii="Times New Roman" w:hAnsi="Times New Roman" w:cs="Times New Roman"/>
          <w:sz w:val="24"/>
          <w:szCs w:val="24"/>
        </w:rPr>
        <w:t>v. 48, n. 169, p. 974-1000,</w:t>
      </w:r>
      <w:r>
        <w:rPr>
          <w:rFonts w:ascii="Times New Roman" w:hAnsi="Times New Roman" w:cs="Times New Roman"/>
          <w:sz w:val="24"/>
          <w:szCs w:val="24"/>
        </w:rPr>
        <w:t xml:space="preserve"> 2018. </w:t>
      </w:r>
      <w:r w:rsidRPr="00DF3094">
        <w:rPr>
          <w:rFonts w:ascii="Times New Roman" w:hAnsi="Times New Roman" w:cs="Times New Roman"/>
          <w:sz w:val="24"/>
          <w:szCs w:val="24"/>
        </w:rPr>
        <w:t>https</w:t>
      </w:r>
      <w:r>
        <w:rPr>
          <w:rFonts w:ascii="Times New Roman" w:hAnsi="Times New Roman" w:cs="Times New Roman"/>
          <w:sz w:val="24"/>
          <w:szCs w:val="24"/>
        </w:rPr>
        <w:t>://doi.org/10.1590/198053145264</w:t>
      </w:r>
    </w:p>
    <w:p w14:paraId="2E21D4D9" w14:textId="77777777" w:rsidR="00C22639" w:rsidRPr="006830AC" w:rsidRDefault="00C22639" w:rsidP="006830AC">
      <w:pPr>
        <w:pStyle w:val="Sinespaciado"/>
        <w:jc w:val="both"/>
        <w:rPr>
          <w:rFonts w:ascii="Times New Roman" w:hAnsi="Times New Roman" w:cs="Times New Roman"/>
          <w:sz w:val="24"/>
          <w:szCs w:val="24"/>
          <w:lang w:val="es-CL"/>
        </w:rPr>
      </w:pPr>
    </w:p>
    <w:p w14:paraId="7C62F530" w14:textId="2392BCAC" w:rsidR="00807CE8" w:rsidRPr="006830AC" w:rsidRDefault="00807CE8"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lang w:val="en-US"/>
        </w:rPr>
        <w:t>F</w:t>
      </w:r>
      <w:r w:rsidR="005424DC" w:rsidRPr="006830AC">
        <w:rPr>
          <w:rFonts w:ascii="Times New Roman" w:hAnsi="Times New Roman" w:cs="Times New Roman"/>
          <w:sz w:val="24"/>
          <w:szCs w:val="24"/>
          <w:lang w:val="en-US"/>
        </w:rPr>
        <w:t>EU, J.;</w:t>
      </w:r>
      <w:r w:rsidRPr="006830AC">
        <w:rPr>
          <w:rFonts w:ascii="Times New Roman" w:hAnsi="Times New Roman" w:cs="Times New Roman"/>
          <w:sz w:val="24"/>
          <w:szCs w:val="24"/>
          <w:lang w:val="en-US"/>
        </w:rPr>
        <w:t xml:space="preserve"> A</w:t>
      </w:r>
      <w:r w:rsidR="005424DC" w:rsidRPr="006830AC">
        <w:rPr>
          <w:rFonts w:ascii="Times New Roman" w:hAnsi="Times New Roman" w:cs="Times New Roman"/>
          <w:sz w:val="24"/>
          <w:szCs w:val="24"/>
          <w:lang w:val="en-US"/>
        </w:rPr>
        <w:t>BRIL, P</w:t>
      </w:r>
      <w:r w:rsidRPr="006830AC">
        <w:rPr>
          <w:rFonts w:ascii="Times New Roman" w:hAnsi="Times New Roman" w:cs="Times New Roman"/>
          <w:sz w:val="24"/>
          <w:szCs w:val="24"/>
          <w:lang w:val="en-US"/>
        </w:rPr>
        <w:t>. Gender perspective as a dimension of democracy in schools</w:t>
      </w:r>
      <w:r w:rsidR="00C64DD2" w:rsidRPr="006830AC">
        <w:rPr>
          <w:rFonts w:ascii="Times New Roman" w:hAnsi="Times New Roman" w:cs="Times New Roman"/>
          <w:sz w:val="24"/>
          <w:szCs w:val="24"/>
          <w:lang w:val="en-US"/>
        </w:rPr>
        <w:t>.</w:t>
      </w:r>
      <w:r w:rsidRPr="006830AC">
        <w:rPr>
          <w:rFonts w:ascii="Times New Roman" w:hAnsi="Times New Roman" w:cs="Times New Roman"/>
          <w:sz w:val="24"/>
          <w:szCs w:val="24"/>
          <w:lang w:val="en-US"/>
        </w:rPr>
        <w:t xml:space="preserve"> </w:t>
      </w:r>
      <w:r w:rsidRPr="006830AC">
        <w:rPr>
          <w:rFonts w:ascii="Times New Roman" w:hAnsi="Times New Roman" w:cs="Times New Roman"/>
          <w:b/>
          <w:iCs/>
          <w:sz w:val="24"/>
          <w:szCs w:val="24"/>
          <w:lang w:val="es-CL"/>
        </w:rPr>
        <w:t xml:space="preserve">Profesorado. </w:t>
      </w:r>
      <w:r w:rsidRPr="006830AC">
        <w:rPr>
          <w:rFonts w:ascii="Times New Roman" w:hAnsi="Times New Roman" w:cs="Times New Roman"/>
          <w:b/>
          <w:iCs/>
          <w:sz w:val="24"/>
          <w:szCs w:val="24"/>
        </w:rPr>
        <w:t>Revista de Currículum y Formación de Profesorado</w:t>
      </w:r>
      <w:r w:rsidR="00C64DD2" w:rsidRPr="006830AC">
        <w:rPr>
          <w:rFonts w:ascii="Times New Roman" w:hAnsi="Times New Roman" w:cs="Times New Roman"/>
          <w:iCs/>
          <w:sz w:val="24"/>
          <w:szCs w:val="24"/>
        </w:rPr>
        <w:t xml:space="preserve">, </w:t>
      </w:r>
      <w:r w:rsidR="005424DC" w:rsidRPr="006830AC">
        <w:rPr>
          <w:rFonts w:ascii="Times New Roman" w:hAnsi="Times New Roman" w:cs="Times New Roman"/>
          <w:iCs/>
          <w:sz w:val="24"/>
          <w:szCs w:val="24"/>
        </w:rPr>
        <w:t xml:space="preserve">Granada, v. </w:t>
      </w:r>
      <w:r w:rsidR="00C64DD2" w:rsidRPr="006830AC">
        <w:rPr>
          <w:rFonts w:ascii="Times New Roman" w:hAnsi="Times New Roman" w:cs="Times New Roman"/>
          <w:iCs/>
          <w:sz w:val="24"/>
          <w:szCs w:val="24"/>
        </w:rPr>
        <w:t>24</w:t>
      </w:r>
      <w:r w:rsidR="005424DC" w:rsidRPr="006830AC">
        <w:rPr>
          <w:rFonts w:ascii="Times New Roman" w:hAnsi="Times New Roman" w:cs="Times New Roman"/>
          <w:sz w:val="24"/>
          <w:szCs w:val="24"/>
        </w:rPr>
        <w:t>, n. 1</w:t>
      </w:r>
      <w:r w:rsidR="00C64DD2" w:rsidRPr="006830AC">
        <w:rPr>
          <w:rFonts w:ascii="Times New Roman" w:hAnsi="Times New Roman" w:cs="Times New Roman"/>
          <w:sz w:val="24"/>
          <w:szCs w:val="24"/>
        </w:rPr>
        <w:t>,</w:t>
      </w:r>
      <w:r w:rsidR="005424DC" w:rsidRPr="006830AC">
        <w:rPr>
          <w:rFonts w:ascii="Times New Roman" w:hAnsi="Times New Roman" w:cs="Times New Roman"/>
          <w:sz w:val="24"/>
          <w:szCs w:val="24"/>
        </w:rPr>
        <w:t xml:space="preserve"> p. 1-21, 2020.</w:t>
      </w:r>
    </w:p>
    <w:p w14:paraId="13E6FE1A" w14:textId="08F247F2" w:rsidR="00CF37F8" w:rsidRPr="006830AC" w:rsidRDefault="00CF37F8" w:rsidP="006830AC">
      <w:pPr>
        <w:pStyle w:val="Sinespaciado"/>
        <w:jc w:val="both"/>
        <w:rPr>
          <w:rFonts w:ascii="Times New Roman" w:hAnsi="Times New Roman" w:cs="Times New Roman"/>
          <w:sz w:val="24"/>
          <w:szCs w:val="24"/>
        </w:rPr>
      </w:pPr>
    </w:p>
    <w:p w14:paraId="115BF1C0" w14:textId="1D0F19E4" w:rsidR="00BE0B65" w:rsidRPr="006830AC" w:rsidRDefault="00BE0B65"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GARRIDO, M.; OLATE, D</w:t>
      </w:r>
      <w:r w:rsidRPr="006830AC">
        <w:rPr>
          <w:rFonts w:ascii="Times New Roman" w:hAnsi="Times New Roman" w:cs="Times New Roman"/>
          <w:iCs/>
          <w:sz w:val="24"/>
          <w:szCs w:val="24"/>
        </w:rPr>
        <w:t xml:space="preserve">. </w:t>
      </w:r>
      <w:r w:rsidRPr="006830AC">
        <w:rPr>
          <w:rFonts w:ascii="Times New Roman" w:hAnsi="Times New Roman" w:cs="Times New Roman"/>
          <w:b/>
          <w:iCs/>
          <w:sz w:val="24"/>
          <w:szCs w:val="24"/>
        </w:rPr>
        <w:t>Texto del Estudiante de Historia, Geografía y Ciencias Sociales 6° básico</w:t>
      </w:r>
      <w:r w:rsidRPr="006830AC">
        <w:rPr>
          <w:rFonts w:ascii="Times New Roman" w:hAnsi="Times New Roman" w:cs="Times New Roman"/>
          <w:b/>
          <w:sz w:val="24"/>
          <w:szCs w:val="24"/>
        </w:rPr>
        <w:t xml:space="preserve">. </w:t>
      </w:r>
      <w:r w:rsidRPr="006830AC">
        <w:rPr>
          <w:rFonts w:ascii="Times New Roman" w:hAnsi="Times New Roman" w:cs="Times New Roman"/>
          <w:sz w:val="24"/>
          <w:szCs w:val="24"/>
        </w:rPr>
        <w:t>Santiago de Chile: Santillana, 2019.</w:t>
      </w:r>
    </w:p>
    <w:p w14:paraId="51BEC71C" w14:textId="77777777" w:rsidR="00BE0B65" w:rsidRPr="006830AC" w:rsidRDefault="00BE0B65" w:rsidP="006830AC">
      <w:pPr>
        <w:pStyle w:val="Sinespaciado"/>
        <w:jc w:val="both"/>
        <w:rPr>
          <w:rFonts w:ascii="Times New Roman" w:hAnsi="Times New Roman" w:cs="Times New Roman"/>
          <w:sz w:val="24"/>
          <w:szCs w:val="24"/>
        </w:rPr>
      </w:pPr>
    </w:p>
    <w:p w14:paraId="2224B4FA" w14:textId="79163324" w:rsidR="00983E1A" w:rsidRPr="006830AC" w:rsidRDefault="009A4436"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lang w:val="es-CL"/>
        </w:rPr>
        <w:t>GAZMURI, R</w:t>
      </w:r>
      <w:r w:rsidR="00983E1A" w:rsidRPr="006830AC">
        <w:rPr>
          <w:rFonts w:ascii="Times New Roman" w:hAnsi="Times New Roman" w:cs="Times New Roman"/>
          <w:sz w:val="24"/>
          <w:szCs w:val="24"/>
          <w:lang w:val="es-CL"/>
        </w:rPr>
        <w:t xml:space="preserve">. Ideologías curriculares en el debate y negociación del currículum chileno de Historia, Geografía y Ciencias </w:t>
      </w:r>
      <w:r w:rsidRPr="006830AC">
        <w:rPr>
          <w:rFonts w:ascii="Times New Roman" w:hAnsi="Times New Roman" w:cs="Times New Roman"/>
          <w:sz w:val="24"/>
          <w:szCs w:val="24"/>
          <w:lang w:val="es-CL"/>
        </w:rPr>
        <w:t xml:space="preserve">Sociales. </w:t>
      </w:r>
      <w:r w:rsidRPr="006830AC">
        <w:rPr>
          <w:rFonts w:ascii="Times New Roman" w:hAnsi="Times New Roman" w:cs="Times New Roman"/>
          <w:b/>
          <w:sz w:val="24"/>
          <w:szCs w:val="24"/>
          <w:lang w:val="es-CL"/>
        </w:rPr>
        <w:t>Estudios Pedagógicos</w:t>
      </w:r>
      <w:r w:rsidRPr="006830AC">
        <w:rPr>
          <w:rFonts w:ascii="Times New Roman" w:hAnsi="Times New Roman" w:cs="Times New Roman"/>
          <w:sz w:val="24"/>
          <w:szCs w:val="24"/>
          <w:lang w:val="es-CL"/>
        </w:rPr>
        <w:t>, Valdivia</w:t>
      </w:r>
      <w:r w:rsidR="00983E1A" w:rsidRPr="006830AC">
        <w:rPr>
          <w:rFonts w:ascii="Times New Roman" w:hAnsi="Times New Roman" w:cs="Times New Roman"/>
          <w:sz w:val="24"/>
          <w:szCs w:val="24"/>
          <w:lang w:val="es-CL"/>
        </w:rPr>
        <w:t xml:space="preserve">, </w:t>
      </w:r>
      <w:r w:rsidRPr="006830AC">
        <w:rPr>
          <w:rFonts w:ascii="Times New Roman" w:hAnsi="Times New Roman" w:cs="Times New Roman"/>
          <w:sz w:val="24"/>
          <w:szCs w:val="24"/>
          <w:lang w:val="es-CL"/>
        </w:rPr>
        <w:t xml:space="preserve">v. </w:t>
      </w:r>
      <w:r w:rsidR="00983E1A" w:rsidRPr="006830AC">
        <w:rPr>
          <w:rFonts w:ascii="Times New Roman" w:hAnsi="Times New Roman" w:cs="Times New Roman"/>
          <w:sz w:val="24"/>
          <w:szCs w:val="24"/>
          <w:lang w:val="es-CL"/>
        </w:rPr>
        <w:t>43</w:t>
      </w:r>
      <w:r w:rsidRPr="006830AC">
        <w:rPr>
          <w:rFonts w:ascii="Times New Roman" w:hAnsi="Times New Roman" w:cs="Times New Roman"/>
          <w:sz w:val="24"/>
          <w:szCs w:val="24"/>
          <w:lang w:val="es-CL"/>
        </w:rPr>
        <w:t>, n. 1</w:t>
      </w:r>
      <w:r w:rsidR="00983E1A" w:rsidRPr="006830AC">
        <w:rPr>
          <w:rFonts w:ascii="Times New Roman" w:hAnsi="Times New Roman" w:cs="Times New Roman"/>
          <w:sz w:val="24"/>
          <w:szCs w:val="24"/>
          <w:lang w:val="es-CL"/>
        </w:rPr>
        <w:t xml:space="preserve">, </w:t>
      </w:r>
      <w:r w:rsidRPr="006830AC">
        <w:rPr>
          <w:rFonts w:ascii="Times New Roman" w:hAnsi="Times New Roman" w:cs="Times New Roman"/>
          <w:sz w:val="24"/>
          <w:szCs w:val="24"/>
          <w:lang w:val="es-CL"/>
        </w:rPr>
        <w:t xml:space="preserve">p. </w:t>
      </w:r>
      <w:r w:rsidR="00983E1A" w:rsidRPr="006830AC">
        <w:rPr>
          <w:rFonts w:ascii="Times New Roman" w:hAnsi="Times New Roman" w:cs="Times New Roman"/>
          <w:sz w:val="24"/>
          <w:szCs w:val="24"/>
          <w:lang w:val="es-CL"/>
        </w:rPr>
        <w:t>157-169</w:t>
      </w:r>
      <w:r w:rsidRPr="006830AC">
        <w:rPr>
          <w:rFonts w:ascii="Times New Roman" w:hAnsi="Times New Roman" w:cs="Times New Roman"/>
          <w:sz w:val="24"/>
          <w:szCs w:val="24"/>
          <w:lang w:val="es-CL"/>
        </w:rPr>
        <w:t>, 2017</w:t>
      </w:r>
      <w:r w:rsidR="00983E1A" w:rsidRPr="006830AC">
        <w:rPr>
          <w:rFonts w:ascii="Times New Roman" w:hAnsi="Times New Roman" w:cs="Times New Roman"/>
          <w:sz w:val="24"/>
          <w:szCs w:val="24"/>
          <w:lang w:val="es-CL"/>
        </w:rPr>
        <w:t>. https://dx.doi.org/10.4067/S0718-07052017000100010</w:t>
      </w:r>
    </w:p>
    <w:p w14:paraId="23EEC9F4" w14:textId="77777777" w:rsidR="00983E1A" w:rsidRPr="006830AC" w:rsidRDefault="00983E1A" w:rsidP="006830AC">
      <w:pPr>
        <w:pStyle w:val="Sinespaciado"/>
        <w:jc w:val="both"/>
        <w:rPr>
          <w:rFonts w:ascii="Times New Roman" w:hAnsi="Times New Roman" w:cs="Times New Roman"/>
          <w:sz w:val="24"/>
          <w:szCs w:val="24"/>
          <w:lang w:val="es-CL"/>
        </w:rPr>
      </w:pPr>
    </w:p>
    <w:p w14:paraId="05B549DC" w14:textId="45B23216" w:rsidR="00983E1A" w:rsidRPr="006830AC" w:rsidRDefault="008F3BF8"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G</w:t>
      </w:r>
      <w:r w:rsidR="00AF2430" w:rsidRPr="006830AC">
        <w:rPr>
          <w:rFonts w:ascii="Times New Roman" w:hAnsi="Times New Roman" w:cs="Times New Roman"/>
          <w:sz w:val="24"/>
          <w:szCs w:val="24"/>
        </w:rPr>
        <w:t>ONZÁLEZ, J.</w:t>
      </w:r>
      <w:r w:rsidRPr="006830AC">
        <w:rPr>
          <w:rFonts w:ascii="Times New Roman" w:hAnsi="Times New Roman" w:cs="Times New Roman"/>
          <w:sz w:val="24"/>
          <w:szCs w:val="24"/>
        </w:rPr>
        <w:t xml:space="preserve"> Ciudadanía liberal, proyecto de vida y autodeterminación: los derechos individuales como camino o como límite de l</w:t>
      </w:r>
      <w:r w:rsidR="00AF2430" w:rsidRPr="006830AC">
        <w:rPr>
          <w:rFonts w:ascii="Times New Roman" w:hAnsi="Times New Roman" w:cs="Times New Roman"/>
          <w:sz w:val="24"/>
          <w:szCs w:val="24"/>
        </w:rPr>
        <w:t xml:space="preserve">a construcción de la identidad. </w:t>
      </w:r>
      <w:proofErr w:type="spellStart"/>
      <w:r w:rsidRPr="006830AC">
        <w:rPr>
          <w:rFonts w:ascii="Times New Roman" w:hAnsi="Times New Roman" w:cs="Times New Roman"/>
          <w:b/>
          <w:sz w:val="24"/>
          <w:szCs w:val="24"/>
        </w:rPr>
        <w:t>Vniversitas</w:t>
      </w:r>
      <w:proofErr w:type="spellEnd"/>
      <w:r w:rsidRPr="006830AC">
        <w:rPr>
          <w:rFonts w:ascii="Times New Roman" w:hAnsi="Times New Roman" w:cs="Times New Roman"/>
          <w:sz w:val="24"/>
          <w:szCs w:val="24"/>
        </w:rPr>
        <w:t>,</w:t>
      </w:r>
      <w:r w:rsidR="00AF2430" w:rsidRPr="006830AC">
        <w:rPr>
          <w:rFonts w:ascii="Times New Roman" w:hAnsi="Times New Roman" w:cs="Times New Roman"/>
          <w:sz w:val="24"/>
          <w:szCs w:val="24"/>
        </w:rPr>
        <w:t xml:space="preserve"> Bogotá, v. 66, n. 135,</w:t>
      </w:r>
      <w:r w:rsidRPr="006830AC">
        <w:rPr>
          <w:rFonts w:ascii="Times New Roman" w:hAnsi="Times New Roman" w:cs="Times New Roman"/>
          <w:sz w:val="24"/>
          <w:szCs w:val="24"/>
        </w:rPr>
        <w:t xml:space="preserve"> </w:t>
      </w:r>
      <w:r w:rsidR="00AF2430" w:rsidRPr="006830AC">
        <w:rPr>
          <w:rFonts w:ascii="Times New Roman" w:hAnsi="Times New Roman" w:cs="Times New Roman"/>
          <w:sz w:val="24"/>
          <w:szCs w:val="24"/>
        </w:rPr>
        <w:t>p. 165-192, 2017</w:t>
      </w:r>
      <w:r w:rsidRPr="006830AC">
        <w:rPr>
          <w:rFonts w:ascii="Times New Roman" w:hAnsi="Times New Roman" w:cs="Times New Roman"/>
          <w:sz w:val="24"/>
          <w:szCs w:val="24"/>
        </w:rPr>
        <w:t>. https:// doi.org/10.11144/Javeriana.vj135.clpv</w:t>
      </w:r>
    </w:p>
    <w:p w14:paraId="5BDB4433" w14:textId="4A7F561B" w:rsidR="008F3BF8" w:rsidRPr="006830AC" w:rsidRDefault="008F3BF8" w:rsidP="006830AC">
      <w:pPr>
        <w:pStyle w:val="Sinespaciado"/>
        <w:jc w:val="both"/>
        <w:rPr>
          <w:rFonts w:ascii="Times New Roman" w:hAnsi="Times New Roman" w:cs="Times New Roman"/>
          <w:color w:val="FF0000"/>
          <w:sz w:val="24"/>
          <w:szCs w:val="24"/>
          <w:lang w:val="es-CL"/>
        </w:rPr>
      </w:pPr>
    </w:p>
    <w:p w14:paraId="45F9A8FF" w14:textId="167A8FAB" w:rsidR="00A30096" w:rsidRPr="006830AC" w:rsidRDefault="005424DC"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lang w:val="es-CL"/>
        </w:rPr>
        <w:t>GUARDIA, S</w:t>
      </w:r>
      <w:r w:rsidR="00A30096" w:rsidRPr="006830AC">
        <w:rPr>
          <w:rFonts w:ascii="Times New Roman" w:hAnsi="Times New Roman" w:cs="Times New Roman"/>
          <w:sz w:val="24"/>
          <w:szCs w:val="24"/>
          <w:lang w:val="es-CL"/>
        </w:rPr>
        <w:t>. Las mujeres como sujetos históricos: un derecho conquistado</w:t>
      </w:r>
      <w:r w:rsidRPr="006830AC">
        <w:rPr>
          <w:rFonts w:ascii="Times New Roman" w:hAnsi="Times New Roman" w:cs="Times New Roman"/>
          <w:sz w:val="24"/>
          <w:szCs w:val="24"/>
          <w:lang w:val="es-CL"/>
        </w:rPr>
        <w:t xml:space="preserve">. </w:t>
      </w:r>
      <w:r w:rsidR="00A30096" w:rsidRPr="006830AC">
        <w:rPr>
          <w:rFonts w:ascii="Times New Roman" w:hAnsi="Times New Roman" w:cs="Times New Roman"/>
          <w:b/>
          <w:sz w:val="24"/>
          <w:szCs w:val="24"/>
          <w:lang w:val="es-CL"/>
        </w:rPr>
        <w:t>Utop</w:t>
      </w:r>
      <w:r w:rsidRPr="006830AC">
        <w:rPr>
          <w:rFonts w:ascii="Times New Roman" w:hAnsi="Times New Roman" w:cs="Times New Roman"/>
          <w:b/>
          <w:sz w:val="24"/>
          <w:szCs w:val="24"/>
          <w:lang w:val="es-CL"/>
        </w:rPr>
        <w:t>ía y Praxis Latinoamericana</w:t>
      </w:r>
      <w:r w:rsidRPr="006830AC">
        <w:rPr>
          <w:rFonts w:ascii="Times New Roman" w:hAnsi="Times New Roman" w:cs="Times New Roman"/>
          <w:sz w:val="24"/>
          <w:szCs w:val="24"/>
          <w:lang w:val="es-CL"/>
        </w:rPr>
        <w:t xml:space="preserve">, Zulia, v. 20, n. 68, </w:t>
      </w:r>
      <w:r w:rsidR="00A30096" w:rsidRPr="006830AC">
        <w:rPr>
          <w:rFonts w:ascii="Times New Roman" w:hAnsi="Times New Roman" w:cs="Times New Roman"/>
          <w:sz w:val="24"/>
          <w:szCs w:val="24"/>
          <w:lang w:val="es-CL"/>
        </w:rPr>
        <w:t>p. 41-49</w:t>
      </w:r>
      <w:r w:rsidRPr="006830AC">
        <w:rPr>
          <w:rFonts w:ascii="Times New Roman" w:hAnsi="Times New Roman" w:cs="Times New Roman"/>
          <w:sz w:val="24"/>
          <w:szCs w:val="24"/>
          <w:lang w:val="es-CL"/>
        </w:rPr>
        <w:t>, 2015.</w:t>
      </w:r>
    </w:p>
    <w:p w14:paraId="6263353B" w14:textId="1FCAE7D0" w:rsidR="00A30096" w:rsidRPr="006830AC" w:rsidRDefault="00A30096" w:rsidP="006830AC">
      <w:pPr>
        <w:pStyle w:val="Sinespaciado"/>
        <w:jc w:val="both"/>
        <w:rPr>
          <w:rFonts w:ascii="Times New Roman" w:hAnsi="Times New Roman" w:cs="Times New Roman"/>
          <w:sz w:val="24"/>
          <w:szCs w:val="24"/>
        </w:rPr>
      </w:pPr>
    </w:p>
    <w:p w14:paraId="462BDB92" w14:textId="59EC6060" w:rsidR="00ED6DCD" w:rsidRPr="006830AC" w:rsidRDefault="004855BB"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shd w:val="clear" w:color="auto" w:fill="FFFFFF"/>
        </w:rPr>
        <w:t>GUERRERO, R</w:t>
      </w:r>
      <w:r w:rsidR="00ED6DCD" w:rsidRPr="006830AC">
        <w:rPr>
          <w:rFonts w:ascii="Times New Roman" w:hAnsi="Times New Roman" w:cs="Times New Roman"/>
          <w:sz w:val="24"/>
          <w:szCs w:val="24"/>
          <w:shd w:val="clear" w:color="auto" w:fill="FFFFFF"/>
        </w:rPr>
        <w:t>. Reflexiones para la didáctica de la historia de las mujeres con el aprovechamiento de fuentes documentales personales en el aula. </w:t>
      </w:r>
      <w:r w:rsidR="00ED6DCD" w:rsidRPr="006830AC">
        <w:rPr>
          <w:rStyle w:val="Textoennegrita"/>
          <w:rFonts w:ascii="Times New Roman" w:hAnsi="Times New Roman" w:cs="Times New Roman"/>
          <w:sz w:val="24"/>
          <w:szCs w:val="24"/>
          <w:shd w:val="clear" w:color="auto" w:fill="FFFFFF"/>
        </w:rPr>
        <w:t>Revista Interdisciplinaria de Estudios Latinoameric</w:t>
      </w:r>
      <w:r w:rsidRPr="006830AC">
        <w:rPr>
          <w:rStyle w:val="Textoennegrita"/>
          <w:rFonts w:ascii="Times New Roman" w:hAnsi="Times New Roman" w:cs="Times New Roman"/>
          <w:sz w:val="24"/>
          <w:szCs w:val="24"/>
          <w:shd w:val="clear" w:color="auto" w:fill="FFFFFF"/>
        </w:rPr>
        <w:t>anos</w:t>
      </w:r>
      <w:r w:rsidR="00ED6DCD" w:rsidRPr="006830AC">
        <w:rPr>
          <w:rFonts w:ascii="Times New Roman" w:hAnsi="Times New Roman" w:cs="Times New Roman"/>
          <w:sz w:val="24"/>
          <w:szCs w:val="24"/>
          <w:shd w:val="clear" w:color="auto" w:fill="FFFFFF"/>
        </w:rPr>
        <w:t xml:space="preserve">, </w:t>
      </w:r>
      <w:r w:rsidRPr="006830AC">
        <w:rPr>
          <w:rFonts w:ascii="Times New Roman" w:hAnsi="Times New Roman" w:cs="Times New Roman"/>
          <w:sz w:val="24"/>
          <w:szCs w:val="24"/>
          <w:shd w:val="clear" w:color="auto" w:fill="FFFFFF"/>
        </w:rPr>
        <w:t xml:space="preserve">Chiapas, </w:t>
      </w:r>
      <w:r w:rsidR="00ED6DCD" w:rsidRPr="006830AC">
        <w:rPr>
          <w:rFonts w:ascii="Times New Roman" w:hAnsi="Times New Roman" w:cs="Times New Roman"/>
          <w:sz w:val="24"/>
          <w:szCs w:val="24"/>
          <w:shd w:val="clear" w:color="auto" w:fill="FFFFFF"/>
        </w:rPr>
        <w:t>v. 4, n. 1, p. 49-60, 2020.</w:t>
      </w:r>
    </w:p>
    <w:p w14:paraId="214CED34" w14:textId="77777777" w:rsidR="00ED6DCD" w:rsidRPr="006830AC" w:rsidRDefault="00ED6DCD" w:rsidP="006830AC">
      <w:pPr>
        <w:pStyle w:val="Sinespaciado"/>
        <w:jc w:val="both"/>
        <w:rPr>
          <w:rFonts w:ascii="Times New Roman" w:hAnsi="Times New Roman" w:cs="Times New Roman"/>
          <w:sz w:val="24"/>
          <w:szCs w:val="24"/>
        </w:rPr>
      </w:pPr>
    </w:p>
    <w:p w14:paraId="16AA071F" w14:textId="30046994" w:rsidR="00344E6B" w:rsidRDefault="00344E6B" w:rsidP="00E801A8">
      <w:pPr>
        <w:spacing w:after="0" w:line="240" w:lineRule="auto"/>
        <w:jc w:val="both"/>
        <w:rPr>
          <w:rFonts w:ascii="Times New Roman" w:hAnsi="Times New Roman" w:cs="Times New Roman"/>
          <w:sz w:val="24"/>
          <w:szCs w:val="24"/>
        </w:rPr>
      </w:pPr>
      <w:r w:rsidRPr="00344E6B">
        <w:rPr>
          <w:rFonts w:ascii="Times New Roman" w:hAnsi="Times New Roman" w:cs="Times New Roman"/>
          <w:sz w:val="24"/>
          <w:szCs w:val="24"/>
        </w:rPr>
        <w:t xml:space="preserve">HONEYMAN, S.; SILVA, C.; QUINTANA, S.; SANTELICES, C. </w:t>
      </w:r>
      <w:r w:rsidRPr="00344E6B">
        <w:rPr>
          <w:rFonts w:ascii="Times New Roman" w:hAnsi="Times New Roman" w:cs="Times New Roman"/>
          <w:b/>
          <w:iCs/>
          <w:sz w:val="24"/>
          <w:szCs w:val="24"/>
        </w:rPr>
        <w:t>Texto del Estudiante de Historia, Geografía y Ciencias Sociales 2° medio</w:t>
      </w:r>
      <w:r w:rsidRPr="00344E6B">
        <w:rPr>
          <w:rFonts w:ascii="Times New Roman" w:hAnsi="Times New Roman" w:cs="Times New Roman"/>
          <w:b/>
          <w:sz w:val="24"/>
          <w:szCs w:val="24"/>
        </w:rPr>
        <w:t xml:space="preserve">. </w:t>
      </w:r>
      <w:r w:rsidRPr="00344E6B">
        <w:rPr>
          <w:rFonts w:ascii="Times New Roman" w:hAnsi="Times New Roman" w:cs="Times New Roman"/>
          <w:sz w:val="24"/>
          <w:szCs w:val="24"/>
        </w:rPr>
        <w:t>Santiago de Chile: Santillana, 2017.</w:t>
      </w:r>
    </w:p>
    <w:p w14:paraId="3453148E" w14:textId="77777777" w:rsidR="00D14C65" w:rsidRPr="006830AC" w:rsidRDefault="00D14C65" w:rsidP="00E801A8">
      <w:pPr>
        <w:spacing w:after="0" w:line="240" w:lineRule="auto"/>
        <w:jc w:val="both"/>
        <w:rPr>
          <w:rFonts w:ascii="Times New Roman" w:hAnsi="Times New Roman" w:cs="Times New Roman"/>
          <w:sz w:val="24"/>
          <w:szCs w:val="24"/>
        </w:rPr>
      </w:pPr>
    </w:p>
    <w:p w14:paraId="7DFE88B0" w14:textId="02F89CF5" w:rsidR="004E6983" w:rsidRPr="006830AC" w:rsidRDefault="00C639B4"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ILLANES, M.</w:t>
      </w:r>
      <w:r w:rsidR="004E6983" w:rsidRPr="006830AC">
        <w:rPr>
          <w:rFonts w:ascii="Times New Roman" w:hAnsi="Times New Roman" w:cs="Times New Roman"/>
          <w:sz w:val="24"/>
          <w:szCs w:val="24"/>
        </w:rPr>
        <w:t xml:space="preserve"> </w:t>
      </w:r>
      <w:r w:rsidRPr="00B831CA">
        <w:rPr>
          <w:rFonts w:ascii="Times New Roman" w:hAnsi="Times New Roman" w:cs="Times New Roman"/>
          <w:b/>
          <w:iCs/>
          <w:sz w:val="24"/>
          <w:szCs w:val="24"/>
        </w:rPr>
        <w:t>Nuestra historia violeta.</w:t>
      </w:r>
      <w:r w:rsidR="004E6983" w:rsidRPr="00B831CA">
        <w:rPr>
          <w:rFonts w:ascii="Times New Roman" w:hAnsi="Times New Roman" w:cs="Times New Roman"/>
          <w:b/>
          <w:iCs/>
          <w:sz w:val="24"/>
          <w:szCs w:val="24"/>
        </w:rPr>
        <w:t xml:space="preserve"> </w:t>
      </w:r>
      <w:r w:rsidR="004E6983" w:rsidRPr="00484C64">
        <w:rPr>
          <w:rFonts w:ascii="Times New Roman" w:hAnsi="Times New Roman" w:cs="Times New Roman"/>
          <w:iCs/>
          <w:sz w:val="24"/>
          <w:szCs w:val="24"/>
        </w:rPr>
        <w:t>Feminismo social y vidas de mujeres en el siglo XX: una revolución permanente</w:t>
      </w:r>
      <w:r w:rsidR="004E6983" w:rsidRPr="00484C64">
        <w:rPr>
          <w:rFonts w:ascii="Times New Roman" w:hAnsi="Times New Roman" w:cs="Times New Roman"/>
          <w:sz w:val="24"/>
          <w:szCs w:val="24"/>
        </w:rPr>
        <w:t xml:space="preserve">. </w:t>
      </w:r>
      <w:r w:rsidR="004E6983" w:rsidRPr="006830AC">
        <w:rPr>
          <w:rFonts w:ascii="Times New Roman" w:hAnsi="Times New Roman" w:cs="Times New Roman"/>
          <w:sz w:val="24"/>
          <w:szCs w:val="24"/>
        </w:rPr>
        <w:t>S</w:t>
      </w:r>
      <w:r w:rsidRPr="006830AC">
        <w:rPr>
          <w:rFonts w:ascii="Times New Roman" w:hAnsi="Times New Roman" w:cs="Times New Roman"/>
          <w:sz w:val="24"/>
          <w:szCs w:val="24"/>
        </w:rPr>
        <w:t>antiago de Chile: LOM Ediciones, 2012.</w:t>
      </w:r>
    </w:p>
    <w:p w14:paraId="731EA922" w14:textId="741A4918" w:rsidR="00F26C1D" w:rsidRPr="006830AC" w:rsidRDefault="00F26C1D" w:rsidP="006830AC">
      <w:pPr>
        <w:pStyle w:val="Sinespaciado"/>
        <w:jc w:val="both"/>
        <w:rPr>
          <w:rFonts w:ascii="Times New Roman" w:hAnsi="Times New Roman" w:cs="Times New Roman"/>
          <w:color w:val="FF0000"/>
          <w:sz w:val="24"/>
          <w:szCs w:val="24"/>
        </w:rPr>
      </w:pPr>
    </w:p>
    <w:p w14:paraId="2F730798" w14:textId="3FF8B577" w:rsidR="00810CB9" w:rsidRPr="006830AC" w:rsidRDefault="00BB404E" w:rsidP="006830AC">
      <w:pPr>
        <w:pStyle w:val="Sinespaciado"/>
        <w:jc w:val="both"/>
        <w:rPr>
          <w:rFonts w:ascii="Times New Roman" w:hAnsi="Times New Roman" w:cs="Times New Roman"/>
          <w:sz w:val="24"/>
          <w:szCs w:val="24"/>
          <w:shd w:val="clear" w:color="auto" w:fill="FFFFFF"/>
        </w:rPr>
      </w:pPr>
      <w:r w:rsidRPr="006830AC">
        <w:rPr>
          <w:rFonts w:ascii="Times New Roman" w:hAnsi="Times New Roman" w:cs="Times New Roman"/>
          <w:sz w:val="24"/>
          <w:szCs w:val="24"/>
          <w:shd w:val="clear" w:color="auto" w:fill="FFFFFF"/>
        </w:rPr>
        <w:t>MARÍN, O</w:t>
      </w:r>
      <w:r w:rsidR="00810CB9" w:rsidRPr="006830AC">
        <w:rPr>
          <w:rFonts w:ascii="Times New Roman" w:hAnsi="Times New Roman" w:cs="Times New Roman"/>
          <w:sz w:val="24"/>
          <w:szCs w:val="24"/>
          <w:shd w:val="clear" w:color="auto" w:fill="FFFFFF"/>
        </w:rPr>
        <w:t>. La representación de las mujeres prehistóricas en los textos escolares de Historia, Geografía y Ciencias Sociales en Chile (2010-2018). </w:t>
      </w:r>
      <w:r w:rsidR="00810CB9" w:rsidRPr="006830AC">
        <w:rPr>
          <w:rStyle w:val="nfasis"/>
          <w:rFonts w:ascii="Times New Roman" w:hAnsi="Times New Roman" w:cs="Times New Roman"/>
          <w:b/>
          <w:i w:val="0"/>
          <w:sz w:val="24"/>
          <w:szCs w:val="24"/>
          <w:shd w:val="clear" w:color="auto" w:fill="FFFFFF"/>
        </w:rPr>
        <w:t>Estudios Pedagógicos</w:t>
      </w:r>
      <w:r w:rsidR="00810CB9" w:rsidRPr="006830AC">
        <w:rPr>
          <w:rStyle w:val="nfasis"/>
          <w:rFonts w:ascii="Times New Roman" w:hAnsi="Times New Roman" w:cs="Times New Roman"/>
          <w:i w:val="0"/>
          <w:sz w:val="24"/>
          <w:szCs w:val="24"/>
          <w:shd w:val="clear" w:color="auto" w:fill="FFFFFF"/>
        </w:rPr>
        <w:t xml:space="preserve">, </w:t>
      </w:r>
      <w:r w:rsidRPr="006830AC">
        <w:rPr>
          <w:rStyle w:val="nfasis"/>
          <w:rFonts w:ascii="Times New Roman" w:hAnsi="Times New Roman" w:cs="Times New Roman"/>
          <w:i w:val="0"/>
          <w:sz w:val="24"/>
          <w:szCs w:val="24"/>
          <w:shd w:val="clear" w:color="auto" w:fill="FFFFFF"/>
        </w:rPr>
        <w:t xml:space="preserve">Valdivia, v. </w:t>
      </w:r>
      <w:r w:rsidR="00810CB9" w:rsidRPr="006830AC">
        <w:rPr>
          <w:rStyle w:val="nfasis"/>
          <w:rFonts w:ascii="Times New Roman" w:hAnsi="Times New Roman" w:cs="Times New Roman"/>
          <w:i w:val="0"/>
          <w:sz w:val="24"/>
          <w:szCs w:val="24"/>
          <w:shd w:val="clear" w:color="auto" w:fill="FFFFFF"/>
        </w:rPr>
        <w:t>46</w:t>
      </w:r>
      <w:r w:rsidRPr="006830AC">
        <w:rPr>
          <w:rStyle w:val="nfasis"/>
          <w:rFonts w:ascii="Times New Roman" w:hAnsi="Times New Roman" w:cs="Times New Roman"/>
          <w:i w:val="0"/>
          <w:sz w:val="24"/>
          <w:szCs w:val="24"/>
          <w:shd w:val="clear" w:color="auto" w:fill="FFFFFF"/>
        </w:rPr>
        <w:t xml:space="preserve">, n. </w:t>
      </w:r>
      <w:r w:rsidRPr="006830AC">
        <w:rPr>
          <w:rFonts w:ascii="Times New Roman" w:hAnsi="Times New Roman" w:cs="Times New Roman"/>
          <w:sz w:val="24"/>
          <w:szCs w:val="24"/>
          <w:shd w:val="clear" w:color="auto" w:fill="FFFFFF"/>
        </w:rPr>
        <w:t>1</w:t>
      </w:r>
      <w:r w:rsidR="00810CB9" w:rsidRPr="006830AC">
        <w:rPr>
          <w:rFonts w:ascii="Times New Roman" w:hAnsi="Times New Roman" w:cs="Times New Roman"/>
          <w:sz w:val="24"/>
          <w:szCs w:val="24"/>
          <w:shd w:val="clear" w:color="auto" w:fill="FFFFFF"/>
        </w:rPr>
        <w:t xml:space="preserve">, </w:t>
      </w:r>
      <w:r w:rsidRPr="006830AC">
        <w:rPr>
          <w:rFonts w:ascii="Times New Roman" w:hAnsi="Times New Roman" w:cs="Times New Roman"/>
          <w:sz w:val="24"/>
          <w:szCs w:val="24"/>
          <w:shd w:val="clear" w:color="auto" w:fill="FFFFFF"/>
        </w:rPr>
        <w:t xml:space="preserve">p. </w:t>
      </w:r>
      <w:r w:rsidR="00810CB9" w:rsidRPr="006830AC">
        <w:rPr>
          <w:rFonts w:ascii="Times New Roman" w:hAnsi="Times New Roman" w:cs="Times New Roman"/>
          <w:sz w:val="24"/>
          <w:szCs w:val="24"/>
          <w:shd w:val="clear" w:color="auto" w:fill="FFFFFF"/>
        </w:rPr>
        <w:t>7-31</w:t>
      </w:r>
      <w:r w:rsidRPr="006830AC">
        <w:rPr>
          <w:rFonts w:ascii="Times New Roman" w:hAnsi="Times New Roman" w:cs="Times New Roman"/>
          <w:sz w:val="24"/>
          <w:szCs w:val="24"/>
          <w:shd w:val="clear" w:color="auto" w:fill="FFFFFF"/>
        </w:rPr>
        <w:t>, 2020</w:t>
      </w:r>
      <w:r w:rsidR="007E16E7" w:rsidRPr="006830AC">
        <w:rPr>
          <w:rFonts w:ascii="Times New Roman" w:hAnsi="Times New Roman" w:cs="Times New Roman"/>
          <w:sz w:val="24"/>
          <w:szCs w:val="24"/>
          <w:shd w:val="clear" w:color="auto" w:fill="FFFFFF"/>
        </w:rPr>
        <w:t xml:space="preserve">. </w:t>
      </w:r>
      <w:r w:rsidR="00810CB9" w:rsidRPr="006830AC">
        <w:rPr>
          <w:rFonts w:ascii="Times New Roman" w:hAnsi="Times New Roman" w:cs="Times New Roman"/>
          <w:sz w:val="24"/>
          <w:szCs w:val="24"/>
          <w:shd w:val="clear" w:color="auto" w:fill="FFFFFF"/>
        </w:rPr>
        <w:t>10.4067/S0718-07052020000100007</w:t>
      </w:r>
    </w:p>
    <w:p w14:paraId="4D7F504A" w14:textId="77777777" w:rsidR="00BB404E" w:rsidRPr="006830AC" w:rsidRDefault="00BB404E" w:rsidP="006830AC">
      <w:pPr>
        <w:pStyle w:val="Sinespaciado"/>
        <w:jc w:val="both"/>
        <w:rPr>
          <w:rFonts w:ascii="Times New Roman" w:hAnsi="Times New Roman" w:cs="Times New Roman"/>
          <w:color w:val="FF0000"/>
          <w:sz w:val="24"/>
          <w:szCs w:val="24"/>
        </w:rPr>
      </w:pPr>
    </w:p>
    <w:p w14:paraId="39EC2710" w14:textId="2F2DA1E5" w:rsidR="00F26C1D" w:rsidRPr="006830AC" w:rsidRDefault="00C4626A"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MAROLLA, J. </w:t>
      </w:r>
      <w:r w:rsidR="00F26C1D" w:rsidRPr="006830AC">
        <w:rPr>
          <w:rFonts w:ascii="Times New Roman" w:hAnsi="Times New Roman" w:cs="Times New Roman"/>
          <w:sz w:val="24"/>
          <w:szCs w:val="24"/>
        </w:rPr>
        <w:t xml:space="preserve">La inclusión de las mujeres en las clases de historia: posibilidades y limitaciones desde las concepciones de los estudiantes chilenos. </w:t>
      </w:r>
      <w:r w:rsidR="00F26C1D" w:rsidRPr="006830AC">
        <w:rPr>
          <w:rFonts w:ascii="Times New Roman" w:hAnsi="Times New Roman" w:cs="Times New Roman"/>
          <w:b/>
          <w:iCs/>
          <w:sz w:val="24"/>
          <w:szCs w:val="24"/>
        </w:rPr>
        <w:t>Revista Colombiana de Educación</w:t>
      </w:r>
      <w:r w:rsidR="00F26C1D" w:rsidRPr="006830AC">
        <w:rPr>
          <w:rFonts w:ascii="Times New Roman" w:hAnsi="Times New Roman" w:cs="Times New Roman"/>
          <w:sz w:val="24"/>
          <w:szCs w:val="24"/>
        </w:rPr>
        <w:t>,</w:t>
      </w:r>
      <w:r w:rsidRPr="006830AC">
        <w:rPr>
          <w:rFonts w:ascii="Times New Roman" w:hAnsi="Times New Roman" w:cs="Times New Roman"/>
          <w:sz w:val="24"/>
          <w:szCs w:val="24"/>
        </w:rPr>
        <w:t xml:space="preserve"> Bogotá, n. 77</w:t>
      </w:r>
      <w:r w:rsidR="009F036A" w:rsidRPr="006830AC">
        <w:rPr>
          <w:rFonts w:ascii="Times New Roman" w:hAnsi="Times New Roman" w:cs="Times New Roman"/>
          <w:sz w:val="24"/>
          <w:szCs w:val="24"/>
        </w:rPr>
        <w:t>,</w:t>
      </w:r>
      <w:r w:rsidR="00F26C1D" w:rsidRPr="006830AC">
        <w:rPr>
          <w:rFonts w:ascii="Times New Roman" w:hAnsi="Times New Roman" w:cs="Times New Roman"/>
          <w:sz w:val="24"/>
          <w:szCs w:val="24"/>
        </w:rPr>
        <w:t xml:space="preserve"> </w:t>
      </w:r>
      <w:r w:rsidRPr="006830AC">
        <w:rPr>
          <w:rFonts w:ascii="Times New Roman" w:hAnsi="Times New Roman" w:cs="Times New Roman"/>
          <w:sz w:val="24"/>
          <w:szCs w:val="24"/>
        </w:rPr>
        <w:t>p. 1-24, 2019.</w:t>
      </w:r>
    </w:p>
    <w:p w14:paraId="3CDBBD21" w14:textId="77777777" w:rsidR="00DB01AC" w:rsidRPr="006830AC" w:rsidRDefault="00DB01AC" w:rsidP="006830AC">
      <w:pPr>
        <w:pStyle w:val="Sinespaciado"/>
        <w:jc w:val="both"/>
        <w:rPr>
          <w:rFonts w:ascii="Times New Roman" w:hAnsi="Times New Roman" w:cs="Times New Roman"/>
          <w:sz w:val="24"/>
          <w:szCs w:val="24"/>
        </w:rPr>
      </w:pPr>
    </w:p>
    <w:p w14:paraId="6C02C472" w14:textId="50E5667A" w:rsidR="00DB01AC" w:rsidRPr="006830AC" w:rsidRDefault="00F7314C"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lastRenderedPageBreak/>
        <w:t>MAROLLA, J.; SAAVEDRA, C</w:t>
      </w:r>
      <w:r w:rsidR="00DB01AC" w:rsidRPr="006830AC">
        <w:rPr>
          <w:rFonts w:ascii="Times New Roman" w:hAnsi="Times New Roman" w:cs="Times New Roman"/>
          <w:sz w:val="24"/>
          <w:szCs w:val="24"/>
        </w:rPr>
        <w:t xml:space="preserve">. Presencia y ausencia de América Latina. La didáctica de las ciencias sociales y la interculturalidad </w:t>
      </w:r>
      <w:r w:rsidRPr="006830AC">
        <w:rPr>
          <w:rFonts w:ascii="Times New Roman" w:hAnsi="Times New Roman" w:cs="Times New Roman"/>
          <w:sz w:val="24"/>
          <w:szCs w:val="24"/>
        </w:rPr>
        <w:t xml:space="preserve">como desafío para la enseñanza. </w:t>
      </w:r>
      <w:r w:rsidR="00DB01AC" w:rsidRPr="006830AC">
        <w:rPr>
          <w:rFonts w:ascii="Times New Roman" w:hAnsi="Times New Roman" w:cs="Times New Roman"/>
          <w:b/>
          <w:iCs/>
          <w:sz w:val="24"/>
          <w:szCs w:val="24"/>
        </w:rPr>
        <w:t>Revista Interdisciplinaria de Estudios Latinoamericanos</w:t>
      </w:r>
      <w:r w:rsidR="00DB01AC" w:rsidRPr="006830AC">
        <w:rPr>
          <w:rFonts w:ascii="Times New Roman" w:hAnsi="Times New Roman" w:cs="Times New Roman"/>
          <w:iCs/>
          <w:sz w:val="24"/>
          <w:szCs w:val="24"/>
        </w:rPr>
        <w:t xml:space="preserve">, </w:t>
      </w:r>
      <w:r w:rsidRPr="006830AC">
        <w:rPr>
          <w:rFonts w:ascii="Times New Roman" w:hAnsi="Times New Roman" w:cs="Times New Roman"/>
          <w:iCs/>
          <w:sz w:val="24"/>
          <w:szCs w:val="24"/>
        </w:rPr>
        <w:t xml:space="preserve">Chiapas, v. </w:t>
      </w:r>
      <w:r w:rsidR="00DB01AC" w:rsidRPr="006830AC">
        <w:rPr>
          <w:rFonts w:ascii="Times New Roman" w:hAnsi="Times New Roman" w:cs="Times New Roman"/>
          <w:iCs/>
          <w:sz w:val="24"/>
          <w:szCs w:val="24"/>
        </w:rPr>
        <w:t>4</w:t>
      </w:r>
      <w:r w:rsidRPr="006830AC">
        <w:rPr>
          <w:rFonts w:ascii="Times New Roman" w:hAnsi="Times New Roman" w:cs="Times New Roman"/>
          <w:sz w:val="24"/>
          <w:szCs w:val="24"/>
        </w:rPr>
        <w:t>, n. 1, p. 75-92, 2020.</w:t>
      </w:r>
    </w:p>
    <w:p w14:paraId="33DEBEBE" w14:textId="03485D10" w:rsidR="00A77882" w:rsidRPr="006830AC" w:rsidRDefault="00A77882" w:rsidP="006830AC">
      <w:pPr>
        <w:pStyle w:val="Sinespaciado"/>
        <w:jc w:val="both"/>
        <w:rPr>
          <w:rFonts w:ascii="Times New Roman" w:hAnsi="Times New Roman" w:cs="Times New Roman"/>
          <w:sz w:val="24"/>
          <w:szCs w:val="24"/>
        </w:rPr>
      </w:pPr>
    </w:p>
    <w:p w14:paraId="0A26E0B8" w14:textId="0746CB05" w:rsidR="00A77882" w:rsidRPr="006830AC" w:rsidRDefault="00A77882"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M</w:t>
      </w:r>
      <w:r w:rsidR="00F7314C" w:rsidRPr="006830AC">
        <w:rPr>
          <w:rFonts w:ascii="Times New Roman" w:hAnsi="Times New Roman" w:cs="Times New Roman"/>
          <w:sz w:val="24"/>
          <w:szCs w:val="24"/>
        </w:rPr>
        <w:t>INTE</w:t>
      </w:r>
      <w:r w:rsidRPr="006830AC">
        <w:rPr>
          <w:rFonts w:ascii="Times New Roman" w:hAnsi="Times New Roman" w:cs="Times New Roman"/>
          <w:sz w:val="24"/>
          <w:szCs w:val="24"/>
        </w:rPr>
        <w:t>, A</w:t>
      </w:r>
      <w:r w:rsidR="00F7314C" w:rsidRPr="006830AC">
        <w:rPr>
          <w:rFonts w:ascii="Times New Roman" w:hAnsi="Times New Roman" w:cs="Times New Roman"/>
          <w:sz w:val="24"/>
          <w:szCs w:val="24"/>
        </w:rPr>
        <w:t>.;</w:t>
      </w:r>
      <w:r w:rsidRPr="006830AC">
        <w:rPr>
          <w:rFonts w:ascii="Times New Roman" w:hAnsi="Times New Roman" w:cs="Times New Roman"/>
          <w:sz w:val="24"/>
          <w:szCs w:val="24"/>
        </w:rPr>
        <w:t xml:space="preserve"> G</w:t>
      </w:r>
      <w:r w:rsidR="00F7314C" w:rsidRPr="006830AC">
        <w:rPr>
          <w:rFonts w:ascii="Times New Roman" w:hAnsi="Times New Roman" w:cs="Times New Roman"/>
          <w:sz w:val="24"/>
          <w:szCs w:val="24"/>
        </w:rPr>
        <w:t>ONZÁLEZ, E</w:t>
      </w:r>
      <w:r w:rsidR="00976282" w:rsidRPr="006830AC">
        <w:rPr>
          <w:rFonts w:ascii="Times New Roman" w:hAnsi="Times New Roman" w:cs="Times New Roman"/>
          <w:sz w:val="24"/>
          <w:szCs w:val="24"/>
        </w:rPr>
        <w:t>.</w:t>
      </w:r>
      <w:r w:rsidRPr="006830AC">
        <w:rPr>
          <w:rFonts w:ascii="Times New Roman" w:hAnsi="Times New Roman" w:cs="Times New Roman"/>
          <w:sz w:val="24"/>
          <w:szCs w:val="24"/>
        </w:rPr>
        <w:t xml:space="preserve"> Discriminación y exclusión de las mujeres en los textos escolares chilenos y cubanos de historia. </w:t>
      </w:r>
      <w:r w:rsidRPr="006830AC">
        <w:rPr>
          <w:rFonts w:ascii="Times New Roman" w:hAnsi="Times New Roman" w:cs="Times New Roman"/>
          <w:b/>
          <w:iCs/>
          <w:sz w:val="24"/>
          <w:szCs w:val="24"/>
        </w:rPr>
        <w:t>Revista de Investigación Educativa</w:t>
      </w:r>
      <w:r w:rsidRPr="006830AC">
        <w:rPr>
          <w:rFonts w:ascii="Times New Roman" w:hAnsi="Times New Roman" w:cs="Times New Roman"/>
          <w:iCs/>
          <w:sz w:val="24"/>
          <w:szCs w:val="24"/>
        </w:rPr>
        <w:t xml:space="preserve">, </w:t>
      </w:r>
      <w:r w:rsidR="00F7314C" w:rsidRPr="006830AC">
        <w:rPr>
          <w:rFonts w:ascii="Times New Roman" w:hAnsi="Times New Roman" w:cs="Times New Roman"/>
          <w:iCs/>
          <w:sz w:val="24"/>
          <w:szCs w:val="24"/>
        </w:rPr>
        <w:t xml:space="preserve">Salamanca, v. </w:t>
      </w:r>
      <w:r w:rsidR="00976282" w:rsidRPr="006830AC">
        <w:rPr>
          <w:rFonts w:ascii="Times New Roman" w:hAnsi="Times New Roman" w:cs="Times New Roman"/>
          <w:iCs/>
          <w:sz w:val="24"/>
          <w:szCs w:val="24"/>
        </w:rPr>
        <w:t>33</w:t>
      </w:r>
      <w:r w:rsidR="00F7314C" w:rsidRPr="006830AC">
        <w:rPr>
          <w:rFonts w:ascii="Times New Roman" w:hAnsi="Times New Roman" w:cs="Times New Roman"/>
          <w:sz w:val="24"/>
          <w:szCs w:val="24"/>
        </w:rPr>
        <w:t>, n. 2</w:t>
      </w:r>
      <w:r w:rsidR="00976282" w:rsidRPr="006830AC">
        <w:rPr>
          <w:rFonts w:ascii="Times New Roman" w:hAnsi="Times New Roman" w:cs="Times New Roman"/>
          <w:sz w:val="24"/>
          <w:szCs w:val="24"/>
        </w:rPr>
        <w:t xml:space="preserve">, </w:t>
      </w:r>
      <w:r w:rsidR="00F7314C" w:rsidRPr="006830AC">
        <w:rPr>
          <w:rFonts w:ascii="Times New Roman" w:hAnsi="Times New Roman" w:cs="Times New Roman"/>
          <w:sz w:val="24"/>
          <w:szCs w:val="24"/>
        </w:rPr>
        <w:t>p. 321-333, 2015.</w:t>
      </w:r>
    </w:p>
    <w:p w14:paraId="465E392C" w14:textId="27C42F11" w:rsidR="00704B82" w:rsidRPr="006830AC" w:rsidRDefault="00704B82" w:rsidP="006830AC">
      <w:pPr>
        <w:pStyle w:val="Sinespaciado"/>
        <w:jc w:val="both"/>
        <w:rPr>
          <w:rFonts w:ascii="Times New Roman" w:hAnsi="Times New Roman" w:cs="Times New Roman"/>
          <w:sz w:val="24"/>
          <w:szCs w:val="24"/>
        </w:rPr>
      </w:pPr>
    </w:p>
    <w:p w14:paraId="2C4E701A" w14:textId="6B2FF84F" w:rsidR="00704B82" w:rsidRPr="006830AC" w:rsidRDefault="00704B82"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M</w:t>
      </w:r>
      <w:r w:rsidR="00F7314C" w:rsidRPr="006830AC">
        <w:rPr>
          <w:rFonts w:ascii="Times New Roman" w:hAnsi="Times New Roman" w:cs="Times New Roman"/>
          <w:sz w:val="24"/>
          <w:szCs w:val="24"/>
        </w:rPr>
        <w:t>ONTANARES, E.;</w:t>
      </w:r>
      <w:r w:rsidRPr="006830AC">
        <w:rPr>
          <w:rFonts w:ascii="Times New Roman" w:hAnsi="Times New Roman" w:cs="Times New Roman"/>
          <w:sz w:val="24"/>
          <w:szCs w:val="24"/>
        </w:rPr>
        <w:t xml:space="preserve"> H</w:t>
      </w:r>
      <w:r w:rsidR="00F7314C" w:rsidRPr="006830AC">
        <w:rPr>
          <w:rFonts w:ascii="Times New Roman" w:hAnsi="Times New Roman" w:cs="Times New Roman"/>
          <w:sz w:val="24"/>
          <w:szCs w:val="24"/>
        </w:rPr>
        <w:t>EEREN, M</w:t>
      </w:r>
      <w:r w:rsidRPr="006830AC">
        <w:rPr>
          <w:rFonts w:ascii="Times New Roman" w:hAnsi="Times New Roman" w:cs="Times New Roman"/>
          <w:sz w:val="24"/>
          <w:szCs w:val="24"/>
        </w:rPr>
        <w:t>. Los textos escolares y el tratamiento de la historia reciente: el caso de la Araucanía, Chile</w:t>
      </w:r>
      <w:r w:rsidR="000201F6" w:rsidRPr="006830AC">
        <w:rPr>
          <w:rFonts w:ascii="Times New Roman" w:hAnsi="Times New Roman" w:cs="Times New Roman"/>
          <w:sz w:val="24"/>
          <w:szCs w:val="24"/>
        </w:rPr>
        <w:t>.</w:t>
      </w:r>
      <w:r w:rsidRPr="006830AC">
        <w:rPr>
          <w:rFonts w:ascii="Times New Roman" w:hAnsi="Times New Roman" w:cs="Times New Roman"/>
          <w:sz w:val="24"/>
          <w:szCs w:val="24"/>
        </w:rPr>
        <w:t xml:space="preserve"> </w:t>
      </w:r>
      <w:r w:rsidRPr="006830AC">
        <w:rPr>
          <w:rFonts w:ascii="Times New Roman" w:hAnsi="Times New Roman" w:cs="Times New Roman"/>
          <w:b/>
          <w:iCs/>
          <w:sz w:val="24"/>
          <w:szCs w:val="24"/>
        </w:rPr>
        <w:t>Revista Espacios</w:t>
      </w:r>
      <w:r w:rsidR="000201F6" w:rsidRPr="006830AC">
        <w:rPr>
          <w:rFonts w:ascii="Times New Roman" w:hAnsi="Times New Roman" w:cs="Times New Roman"/>
          <w:iCs/>
          <w:sz w:val="24"/>
          <w:szCs w:val="24"/>
        </w:rPr>
        <w:t xml:space="preserve">, </w:t>
      </w:r>
      <w:r w:rsidR="00F7314C" w:rsidRPr="006830AC">
        <w:rPr>
          <w:rFonts w:ascii="Times New Roman" w:hAnsi="Times New Roman" w:cs="Times New Roman"/>
          <w:iCs/>
          <w:sz w:val="24"/>
          <w:szCs w:val="24"/>
        </w:rPr>
        <w:t xml:space="preserve">Caracas, v. </w:t>
      </w:r>
      <w:r w:rsidR="000201F6" w:rsidRPr="006830AC">
        <w:rPr>
          <w:rFonts w:ascii="Times New Roman" w:hAnsi="Times New Roman" w:cs="Times New Roman"/>
          <w:iCs/>
          <w:sz w:val="24"/>
          <w:szCs w:val="24"/>
        </w:rPr>
        <w:t>41</w:t>
      </w:r>
      <w:r w:rsidR="00F7314C" w:rsidRPr="006830AC">
        <w:rPr>
          <w:rFonts w:ascii="Times New Roman" w:hAnsi="Times New Roman" w:cs="Times New Roman"/>
          <w:sz w:val="24"/>
          <w:szCs w:val="24"/>
        </w:rPr>
        <w:t>, n. 9</w:t>
      </w:r>
      <w:r w:rsidR="000201F6" w:rsidRPr="006830AC">
        <w:rPr>
          <w:rFonts w:ascii="Times New Roman" w:hAnsi="Times New Roman" w:cs="Times New Roman"/>
          <w:sz w:val="24"/>
          <w:szCs w:val="24"/>
        </w:rPr>
        <w:t>,</w:t>
      </w:r>
      <w:r w:rsidR="00F7314C" w:rsidRPr="006830AC">
        <w:rPr>
          <w:rFonts w:ascii="Times New Roman" w:hAnsi="Times New Roman" w:cs="Times New Roman"/>
          <w:sz w:val="24"/>
          <w:szCs w:val="24"/>
        </w:rPr>
        <w:t xml:space="preserve"> p. 1-13, 2020.</w:t>
      </w:r>
    </w:p>
    <w:p w14:paraId="2FE8354E" w14:textId="60B44CE5" w:rsidR="00992B6A" w:rsidRPr="006830AC" w:rsidRDefault="00992B6A" w:rsidP="006830AC">
      <w:pPr>
        <w:pStyle w:val="Sinespaciado"/>
        <w:jc w:val="both"/>
        <w:rPr>
          <w:rFonts w:ascii="Times New Roman" w:hAnsi="Times New Roman" w:cs="Times New Roman"/>
          <w:sz w:val="24"/>
          <w:szCs w:val="24"/>
        </w:rPr>
      </w:pPr>
    </w:p>
    <w:p w14:paraId="55373E51" w14:textId="0B10EA95" w:rsidR="00614049" w:rsidRPr="006830AC" w:rsidRDefault="00514E91"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MORANT, I</w:t>
      </w:r>
      <w:r w:rsidR="00614049" w:rsidRPr="006830AC">
        <w:rPr>
          <w:rFonts w:ascii="Times New Roman" w:hAnsi="Times New Roman" w:cs="Times New Roman"/>
          <w:sz w:val="24"/>
          <w:szCs w:val="24"/>
        </w:rPr>
        <w:t>. Mujeres e historia. La construcción de una historiografía. En</w:t>
      </w:r>
      <w:r w:rsidRPr="006830AC">
        <w:rPr>
          <w:rFonts w:ascii="Times New Roman" w:hAnsi="Times New Roman" w:cs="Times New Roman"/>
          <w:sz w:val="24"/>
          <w:szCs w:val="24"/>
        </w:rPr>
        <w:t>: BA</w:t>
      </w:r>
      <w:r w:rsidR="00B831CA">
        <w:rPr>
          <w:rFonts w:ascii="Times New Roman" w:hAnsi="Times New Roman" w:cs="Times New Roman"/>
          <w:sz w:val="24"/>
          <w:szCs w:val="24"/>
        </w:rPr>
        <w:t>ENA, Alberto; ROSELLÓ, Estela (C</w:t>
      </w:r>
      <w:r w:rsidRPr="006830AC">
        <w:rPr>
          <w:rFonts w:ascii="Times New Roman" w:hAnsi="Times New Roman" w:cs="Times New Roman"/>
          <w:sz w:val="24"/>
          <w:szCs w:val="24"/>
        </w:rPr>
        <w:t>oord.).</w:t>
      </w:r>
      <w:r w:rsidR="00614049" w:rsidRPr="006830AC">
        <w:rPr>
          <w:rFonts w:ascii="Times New Roman" w:hAnsi="Times New Roman" w:cs="Times New Roman"/>
          <w:sz w:val="24"/>
          <w:szCs w:val="24"/>
        </w:rPr>
        <w:t xml:space="preserve"> </w:t>
      </w:r>
      <w:proofErr w:type="gramStart"/>
      <w:r w:rsidRPr="00B831CA">
        <w:rPr>
          <w:rFonts w:ascii="Times New Roman" w:hAnsi="Times New Roman" w:cs="Times New Roman"/>
          <w:b/>
          <w:iCs/>
          <w:sz w:val="24"/>
          <w:szCs w:val="24"/>
        </w:rPr>
        <w:t xml:space="preserve">Históricas </w:t>
      </w:r>
      <w:r w:rsidR="00614049" w:rsidRPr="00B831CA">
        <w:rPr>
          <w:rFonts w:ascii="Times New Roman" w:hAnsi="Times New Roman" w:cs="Times New Roman"/>
          <w:b/>
          <w:iCs/>
          <w:sz w:val="24"/>
          <w:szCs w:val="24"/>
        </w:rPr>
        <w:t>digital</w:t>
      </w:r>
      <w:proofErr w:type="gramEnd"/>
      <w:r w:rsidR="00614049" w:rsidRPr="00B831CA">
        <w:rPr>
          <w:rFonts w:ascii="Times New Roman" w:hAnsi="Times New Roman" w:cs="Times New Roman"/>
          <w:b/>
          <w:sz w:val="24"/>
          <w:szCs w:val="24"/>
        </w:rPr>
        <w:t xml:space="preserve">. </w:t>
      </w:r>
      <w:r w:rsidRPr="00D14C65">
        <w:rPr>
          <w:rFonts w:ascii="Times New Roman" w:hAnsi="Times New Roman" w:cs="Times New Roman"/>
          <w:iCs/>
          <w:sz w:val="24"/>
          <w:szCs w:val="24"/>
        </w:rPr>
        <w:t>Mujeres en la Nueva España</w:t>
      </w:r>
      <w:r w:rsidR="00614049" w:rsidRPr="00D14C65">
        <w:rPr>
          <w:rFonts w:ascii="Times New Roman" w:hAnsi="Times New Roman" w:cs="Times New Roman"/>
          <w:sz w:val="24"/>
          <w:szCs w:val="24"/>
        </w:rPr>
        <w:t>.</w:t>
      </w:r>
      <w:r w:rsidR="00614049" w:rsidRPr="006830AC">
        <w:rPr>
          <w:rFonts w:ascii="Times New Roman" w:hAnsi="Times New Roman" w:cs="Times New Roman"/>
          <w:sz w:val="24"/>
          <w:szCs w:val="24"/>
        </w:rPr>
        <w:t xml:space="preserve"> México: Universidad Nacional Autónoma de México - Instituto de Investigaciones Históricas</w:t>
      </w:r>
      <w:r w:rsidRPr="006830AC">
        <w:rPr>
          <w:rFonts w:ascii="Times New Roman" w:hAnsi="Times New Roman" w:cs="Times New Roman"/>
          <w:sz w:val="24"/>
          <w:szCs w:val="24"/>
        </w:rPr>
        <w:t>, 2017, p. 25-54.</w:t>
      </w:r>
    </w:p>
    <w:p w14:paraId="37FD3DEF" w14:textId="77777777" w:rsidR="00614049" w:rsidRPr="006830AC" w:rsidRDefault="00614049" w:rsidP="006830AC">
      <w:pPr>
        <w:pStyle w:val="Sinespaciado"/>
        <w:jc w:val="both"/>
        <w:rPr>
          <w:rFonts w:ascii="Times New Roman" w:hAnsi="Times New Roman" w:cs="Times New Roman"/>
          <w:sz w:val="24"/>
          <w:szCs w:val="24"/>
        </w:rPr>
      </w:pPr>
    </w:p>
    <w:p w14:paraId="03403FA2" w14:textId="000A098E" w:rsidR="00C8417D" w:rsidRPr="006830AC" w:rsidRDefault="00C8417D"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N</w:t>
      </w:r>
      <w:r w:rsidR="00B03CC5" w:rsidRPr="006830AC">
        <w:rPr>
          <w:rFonts w:ascii="Times New Roman" w:hAnsi="Times New Roman" w:cs="Times New Roman"/>
          <w:sz w:val="24"/>
          <w:szCs w:val="24"/>
        </w:rPr>
        <w:t>ASH, M</w:t>
      </w:r>
      <w:r w:rsidRPr="006830AC">
        <w:rPr>
          <w:rFonts w:ascii="Times New Roman" w:hAnsi="Times New Roman" w:cs="Times New Roman"/>
          <w:sz w:val="24"/>
          <w:szCs w:val="24"/>
        </w:rPr>
        <w:t>. Turi</w:t>
      </w:r>
      <w:r w:rsidR="004E5F95">
        <w:rPr>
          <w:rFonts w:ascii="Times New Roman" w:hAnsi="Times New Roman" w:cs="Times New Roman"/>
          <w:sz w:val="24"/>
          <w:szCs w:val="24"/>
        </w:rPr>
        <w:t>smo, género y neocolonialismo: l</w:t>
      </w:r>
      <w:r w:rsidRPr="006830AC">
        <w:rPr>
          <w:rFonts w:ascii="Times New Roman" w:hAnsi="Times New Roman" w:cs="Times New Roman"/>
          <w:sz w:val="24"/>
          <w:szCs w:val="24"/>
        </w:rPr>
        <w:t>a sueca y el donjuán y la erosión de arquetipos culturas franquistas en los 60</w:t>
      </w:r>
      <w:r w:rsidR="003B7A19" w:rsidRPr="006830AC">
        <w:rPr>
          <w:rFonts w:ascii="Times New Roman" w:hAnsi="Times New Roman" w:cs="Times New Roman"/>
          <w:sz w:val="24"/>
          <w:szCs w:val="24"/>
        </w:rPr>
        <w:t>.</w:t>
      </w:r>
      <w:r w:rsidRPr="006830AC">
        <w:rPr>
          <w:rFonts w:ascii="Times New Roman" w:hAnsi="Times New Roman" w:cs="Times New Roman"/>
          <w:sz w:val="24"/>
          <w:szCs w:val="24"/>
        </w:rPr>
        <w:t xml:space="preserve"> </w:t>
      </w:r>
      <w:r w:rsidRPr="006830AC">
        <w:rPr>
          <w:rFonts w:ascii="Times New Roman" w:hAnsi="Times New Roman" w:cs="Times New Roman"/>
          <w:b/>
          <w:iCs/>
          <w:sz w:val="24"/>
          <w:szCs w:val="24"/>
        </w:rPr>
        <w:t>Historia Social</w:t>
      </w:r>
      <w:r w:rsidR="00B03CC5" w:rsidRPr="006830AC">
        <w:rPr>
          <w:rFonts w:ascii="Times New Roman" w:hAnsi="Times New Roman" w:cs="Times New Roman"/>
          <w:sz w:val="24"/>
          <w:szCs w:val="24"/>
        </w:rPr>
        <w:t xml:space="preserve">, Valencia, n. </w:t>
      </w:r>
      <w:r w:rsidRPr="006830AC">
        <w:rPr>
          <w:rFonts w:ascii="Times New Roman" w:hAnsi="Times New Roman" w:cs="Times New Roman"/>
          <w:sz w:val="24"/>
          <w:szCs w:val="24"/>
        </w:rPr>
        <w:t>96</w:t>
      </w:r>
      <w:r w:rsidR="00B03CC5" w:rsidRPr="006830AC">
        <w:rPr>
          <w:rFonts w:ascii="Times New Roman" w:hAnsi="Times New Roman" w:cs="Times New Roman"/>
          <w:sz w:val="24"/>
          <w:szCs w:val="24"/>
        </w:rPr>
        <w:t>, p. 41-62, 2020.</w:t>
      </w:r>
    </w:p>
    <w:p w14:paraId="1C4A00BD" w14:textId="3103F20A" w:rsidR="006F4513" w:rsidRPr="006830AC" w:rsidRDefault="006F4513" w:rsidP="006830AC">
      <w:pPr>
        <w:pStyle w:val="Sinespaciado"/>
        <w:jc w:val="both"/>
        <w:rPr>
          <w:rFonts w:ascii="Times New Roman" w:hAnsi="Times New Roman" w:cs="Times New Roman"/>
          <w:sz w:val="24"/>
          <w:szCs w:val="24"/>
          <w:lang w:val="es-CL"/>
        </w:rPr>
      </w:pPr>
    </w:p>
    <w:p w14:paraId="44537419" w14:textId="5D32C8A3" w:rsidR="00117D8F" w:rsidRPr="006830AC" w:rsidRDefault="00FD09F9" w:rsidP="006830AC">
      <w:pPr>
        <w:pStyle w:val="Sinespaciado"/>
        <w:jc w:val="both"/>
        <w:rPr>
          <w:rFonts w:ascii="Times New Roman" w:hAnsi="Times New Roman" w:cs="Times New Roman"/>
          <w:sz w:val="24"/>
          <w:szCs w:val="24"/>
          <w:shd w:val="clear" w:color="auto" w:fill="FFFFFF"/>
        </w:rPr>
      </w:pPr>
      <w:r w:rsidRPr="006830AC">
        <w:rPr>
          <w:rFonts w:ascii="Times New Roman" w:hAnsi="Times New Roman" w:cs="Times New Roman"/>
          <w:sz w:val="24"/>
          <w:szCs w:val="24"/>
          <w:shd w:val="clear" w:color="auto" w:fill="FFFFFF"/>
        </w:rPr>
        <w:t>NICHOLSON, L.</w:t>
      </w:r>
      <w:r w:rsidR="00117D8F" w:rsidRPr="006830AC">
        <w:rPr>
          <w:rFonts w:ascii="Times New Roman" w:hAnsi="Times New Roman" w:cs="Times New Roman"/>
          <w:sz w:val="24"/>
          <w:szCs w:val="24"/>
          <w:shd w:val="clear" w:color="auto" w:fill="FFFFFF"/>
        </w:rPr>
        <w:t xml:space="preserve"> Hacia un méto</w:t>
      </w:r>
      <w:r w:rsidRPr="006830AC">
        <w:rPr>
          <w:rFonts w:ascii="Times New Roman" w:hAnsi="Times New Roman" w:cs="Times New Roman"/>
          <w:sz w:val="24"/>
          <w:szCs w:val="24"/>
          <w:shd w:val="clear" w:color="auto" w:fill="FFFFFF"/>
        </w:rPr>
        <w:t>do para comprender el género. E</w:t>
      </w:r>
      <w:r w:rsidR="00117D8F" w:rsidRPr="006830AC">
        <w:rPr>
          <w:rFonts w:ascii="Times New Roman" w:hAnsi="Times New Roman" w:cs="Times New Roman"/>
          <w:sz w:val="24"/>
          <w:szCs w:val="24"/>
          <w:shd w:val="clear" w:color="auto" w:fill="FFFFFF"/>
        </w:rPr>
        <w:t>n</w:t>
      </w:r>
      <w:r w:rsidR="00B831CA">
        <w:rPr>
          <w:rFonts w:ascii="Times New Roman" w:hAnsi="Times New Roman" w:cs="Times New Roman"/>
          <w:sz w:val="24"/>
          <w:szCs w:val="24"/>
          <w:shd w:val="clear" w:color="auto" w:fill="FFFFFF"/>
        </w:rPr>
        <w:t>: RAMOS, Carmen (C</w:t>
      </w:r>
      <w:r w:rsidRPr="006830AC">
        <w:rPr>
          <w:rFonts w:ascii="Times New Roman" w:hAnsi="Times New Roman" w:cs="Times New Roman"/>
          <w:sz w:val="24"/>
          <w:szCs w:val="24"/>
          <w:shd w:val="clear" w:color="auto" w:fill="FFFFFF"/>
        </w:rPr>
        <w:t>omp.).</w:t>
      </w:r>
      <w:r w:rsidR="00117D8F" w:rsidRPr="006830AC">
        <w:rPr>
          <w:rFonts w:ascii="Times New Roman" w:hAnsi="Times New Roman" w:cs="Times New Roman"/>
          <w:sz w:val="24"/>
          <w:szCs w:val="24"/>
          <w:shd w:val="clear" w:color="auto" w:fill="FFFFFF"/>
        </w:rPr>
        <w:t> </w:t>
      </w:r>
      <w:r w:rsidR="00117D8F" w:rsidRPr="006830AC">
        <w:rPr>
          <w:rStyle w:val="italica"/>
          <w:rFonts w:ascii="Times New Roman" w:hAnsi="Times New Roman" w:cs="Times New Roman"/>
          <w:b/>
          <w:iCs/>
          <w:sz w:val="24"/>
          <w:szCs w:val="24"/>
          <w:shd w:val="clear" w:color="auto" w:fill="FFFFFF"/>
        </w:rPr>
        <w:t>Género e historia, la historiografía sobre la mujer</w:t>
      </w:r>
      <w:r w:rsidRPr="006830AC">
        <w:rPr>
          <w:rFonts w:ascii="Times New Roman" w:hAnsi="Times New Roman" w:cs="Times New Roman"/>
          <w:sz w:val="24"/>
          <w:szCs w:val="24"/>
          <w:shd w:val="clear" w:color="auto" w:fill="FFFFFF"/>
        </w:rPr>
        <w:t xml:space="preserve">. México: Instituto Mora, 1992, </w:t>
      </w:r>
      <w:r w:rsidR="00117D8F" w:rsidRPr="006830AC">
        <w:rPr>
          <w:rFonts w:ascii="Times New Roman" w:hAnsi="Times New Roman" w:cs="Times New Roman"/>
          <w:sz w:val="24"/>
          <w:szCs w:val="24"/>
          <w:shd w:val="clear" w:color="auto" w:fill="FFFFFF"/>
        </w:rPr>
        <w:t>p. 142-180.</w:t>
      </w:r>
    </w:p>
    <w:p w14:paraId="366F0CA3" w14:textId="3720C58C" w:rsidR="009F19D6" w:rsidRPr="006830AC" w:rsidRDefault="009F19D6" w:rsidP="006830AC">
      <w:pPr>
        <w:pStyle w:val="Sinespaciado"/>
        <w:jc w:val="both"/>
        <w:rPr>
          <w:rFonts w:ascii="Times New Roman" w:hAnsi="Times New Roman" w:cs="Times New Roman"/>
          <w:sz w:val="24"/>
          <w:szCs w:val="24"/>
          <w:shd w:val="clear" w:color="auto" w:fill="FFFFFF"/>
        </w:rPr>
      </w:pPr>
    </w:p>
    <w:p w14:paraId="7F476386" w14:textId="77956DA8" w:rsidR="009F19D6" w:rsidRPr="006830AC" w:rsidRDefault="009F19D6"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NUÑO, L. La construcción de las mujeres como cuerpos subalternos: comunicación y narrativas de una historia interminable. </w:t>
      </w:r>
      <w:r w:rsidRPr="006830AC">
        <w:rPr>
          <w:rFonts w:ascii="Times New Roman" w:hAnsi="Times New Roman" w:cs="Times New Roman"/>
          <w:b/>
          <w:sz w:val="24"/>
          <w:szCs w:val="24"/>
        </w:rPr>
        <w:t>Historia y Comunicación Social</w:t>
      </w:r>
      <w:r w:rsidRPr="006830AC">
        <w:rPr>
          <w:rFonts w:ascii="Times New Roman" w:hAnsi="Times New Roman" w:cs="Times New Roman"/>
          <w:sz w:val="24"/>
          <w:szCs w:val="24"/>
        </w:rPr>
        <w:t>, Madrid, v. 25, n. 1, p. 181-190, 2020. https://doi.org/10.5209/hics.69237</w:t>
      </w:r>
    </w:p>
    <w:p w14:paraId="63A3EF2C" w14:textId="48424FE6" w:rsidR="00117D8F" w:rsidRPr="006830AC" w:rsidRDefault="00117D8F" w:rsidP="006830AC">
      <w:pPr>
        <w:pStyle w:val="Sinespaciado"/>
        <w:jc w:val="both"/>
        <w:rPr>
          <w:rFonts w:ascii="Times New Roman" w:hAnsi="Times New Roman" w:cs="Times New Roman"/>
          <w:sz w:val="24"/>
          <w:szCs w:val="24"/>
        </w:rPr>
      </w:pPr>
    </w:p>
    <w:p w14:paraId="330009B7" w14:textId="6CFFC55A" w:rsidR="00732703" w:rsidRPr="006830AC" w:rsidRDefault="007E16E7"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lang w:val="es-CL"/>
        </w:rPr>
        <w:t>LEWKOWICZ, M.; RODRÍGUEZ, M</w:t>
      </w:r>
      <w:r w:rsidR="00732703" w:rsidRPr="006830AC">
        <w:rPr>
          <w:rFonts w:ascii="Times New Roman" w:hAnsi="Times New Roman" w:cs="Times New Roman"/>
          <w:sz w:val="24"/>
          <w:szCs w:val="24"/>
          <w:lang w:val="es-CL"/>
        </w:rPr>
        <w:t xml:space="preserve">. Las sociedades aborígenes en los textos escolares: de “indios salvajes” a “pueblos originarios”. Una mirada en la larga duración. </w:t>
      </w:r>
      <w:r w:rsidR="00732703" w:rsidRPr="006830AC">
        <w:rPr>
          <w:rFonts w:ascii="Times New Roman" w:hAnsi="Times New Roman" w:cs="Times New Roman"/>
          <w:b/>
          <w:iCs/>
          <w:sz w:val="24"/>
          <w:szCs w:val="24"/>
          <w:lang w:val="es-CL"/>
        </w:rPr>
        <w:t>Clío &amp; Asociados</w:t>
      </w:r>
      <w:r w:rsidRPr="006830AC">
        <w:rPr>
          <w:rFonts w:ascii="Times New Roman" w:hAnsi="Times New Roman" w:cs="Times New Roman"/>
          <w:sz w:val="24"/>
          <w:szCs w:val="24"/>
          <w:lang w:val="es-CL"/>
        </w:rPr>
        <w:t>, Santa Fe, n. 20, p. 116-137, 2015.</w:t>
      </w:r>
    </w:p>
    <w:p w14:paraId="736FA5D1" w14:textId="77777777" w:rsidR="00732703" w:rsidRPr="006830AC" w:rsidRDefault="00732703" w:rsidP="006830AC">
      <w:pPr>
        <w:pStyle w:val="Sinespaciado"/>
        <w:jc w:val="both"/>
        <w:rPr>
          <w:rFonts w:ascii="Times New Roman" w:hAnsi="Times New Roman" w:cs="Times New Roman"/>
          <w:sz w:val="24"/>
          <w:szCs w:val="24"/>
        </w:rPr>
      </w:pPr>
    </w:p>
    <w:p w14:paraId="4F4CE3BC" w14:textId="46890F19" w:rsidR="00226E97" w:rsidRPr="00226E97" w:rsidRDefault="00226E97"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LONDOÑO, D. De la lectura y la escritura a la </w:t>
      </w:r>
      <w:proofErr w:type="spellStart"/>
      <w:r w:rsidRPr="006830AC">
        <w:rPr>
          <w:rFonts w:ascii="Times New Roman" w:hAnsi="Times New Roman" w:cs="Times New Roman"/>
          <w:sz w:val="24"/>
          <w:szCs w:val="24"/>
        </w:rPr>
        <w:t>literacidad</w:t>
      </w:r>
      <w:proofErr w:type="spellEnd"/>
      <w:r w:rsidRPr="006830AC">
        <w:rPr>
          <w:rFonts w:ascii="Times New Roman" w:hAnsi="Times New Roman" w:cs="Times New Roman"/>
          <w:sz w:val="24"/>
          <w:szCs w:val="24"/>
        </w:rPr>
        <w:t xml:space="preserve">: una revisión del estado del arte. </w:t>
      </w:r>
      <w:r w:rsidRPr="006830AC">
        <w:rPr>
          <w:rFonts w:ascii="Times New Roman" w:hAnsi="Times New Roman" w:cs="Times New Roman"/>
          <w:b/>
          <w:iCs/>
          <w:sz w:val="24"/>
          <w:szCs w:val="24"/>
        </w:rPr>
        <w:t>Anagramas</w:t>
      </w:r>
      <w:r w:rsidRPr="006830AC">
        <w:rPr>
          <w:rFonts w:ascii="Times New Roman" w:hAnsi="Times New Roman" w:cs="Times New Roman"/>
          <w:sz w:val="24"/>
          <w:szCs w:val="24"/>
        </w:rPr>
        <w:t xml:space="preserve">, Medellín, v. </w:t>
      </w:r>
      <w:r w:rsidRPr="006830AC">
        <w:rPr>
          <w:rFonts w:ascii="Times New Roman" w:hAnsi="Times New Roman" w:cs="Times New Roman"/>
          <w:iCs/>
          <w:sz w:val="24"/>
          <w:szCs w:val="24"/>
        </w:rPr>
        <w:t>14</w:t>
      </w:r>
      <w:r w:rsidRPr="006830AC">
        <w:rPr>
          <w:rFonts w:ascii="Times New Roman" w:hAnsi="Times New Roman" w:cs="Times New Roman"/>
          <w:sz w:val="24"/>
          <w:szCs w:val="24"/>
        </w:rPr>
        <w:t>, n. 26, p. 197-220, 2015.</w:t>
      </w:r>
    </w:p>
    <w:p w14:paraId="33E0EB90" w14:textId="77777777" w:rsidR="00226E97" w:rsidRDefault="00226E97" w:rsidP="006830AC">
      <w:pPr>
        <w:pStyle w:val="Sinespaciado"/>
        <w:jc w:val="both"/>
        <w:rPr>
          <w:rFonts w:ascii="Times New Roman" w:hAnsi="Times New Roman" w:cs="Times New Roman"/>
          <w:sz w:val="24"/>
          <w:szCs w:val="24"/>
          <w:shd w:val="clear" w:color="auto" w:fill="FFFFFF"/>
        </w:rPr>
      </w:pPr>
    </w:p>
    <w:p w14:paraId="6AA7F90D" w14:textId="70562546" w:rsidR="00131F1B" w:rsidRPr="006830AC" w:rsidRDefault="00131F1B"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shd w:val="clear" w:color="auto" w:fill="FFFFFF"/>
        </w:rPr>
        <w:t xml:space="preserve">LONDOÑO, D.; BERMÚDEZ, H. Tres enfoques sobre los estudios críticos del discurso en el examen de la dominación. </w:t>
      </w:r>
      <w:r w:rsidRPr="006830AC">
        <w:rPr>
          <w:rFonts w:ascii="Times New Roman" w:hAnsi="Times New Roman" w:cs="Times New Roman"/>
          <w:b/>
          <w:iCs/>
          <w:sz w:val="24"/>
          <w:szCs w:val="24"/>
          <w:shd w:val="clear" w:color="auto" w:fill="FFFFFF"/>
        </w:rPr>
        <w:t>Palabra Clave</w:t>
      </w:r>
      <w:r w:rsidRPr="006830AC">
        <w:rPr>
          <w:rFonts w:ascii="Times New Roman" w:hAnsi="Times New Roman" w:cs="Times New Roman"/>
          <w:sz w:val="24"/>
          <w:szCs w:val="24"/>
          <w:shd w:val="clear" w:color="auto" w:fill="FFFFFF"/>
        </w:rPr>
        <w:t>, Bogotá, v. 16, n. 2, p. 491-519, 2013. Disponible en: http://www.scielo.org.co/pdf/pacla/v16n2/v16n2a10.pdf. Acceso en: 20 dic. 2019.</w:t>
      </w:r>
    </w:p>
    <w:p w14:paraId="43CBFA51" w14:textId="1353117B" w:rsidR="00C361F5" w:rsidRPr="006830AC" w:rsidRDefault="00C361F5" w:rsidP="006830AC">
      <w:pPr>
        <w:pStyle w:val="Sinespaciado"/>
        <w:jc w:val="both"/>
        <w:rPr>
          <w:rFonts w:ascii="Times New Roman" w:hAnsi="Times New Roman" w:cs="Times New Roman"/>
          <w:sz w:val="24"/>
          <w:szCs w:val="24"/>
          <w:lang w:val="es-CL"/>
        </w:rPr>
      </w:pPr>
    </w:p>
    <w:p w14:paraId="08AE2B76" w14:textId="2FF8A322" w:rsidR="000F3F28" w:rsidRPr="006830AC" w:rsidRDefault="004855BB" w:rsidP="006830AC">
      <w:pPr>
        <w:pStyle w:val="Sinespaciado"/>
        <w:jc w:val="both"/>
        <w:rPr>
          <w:rFonts w:ascii="Times New Roman" w:hAnsi="Times New Roman" w:cs="Times New Roman"/>
          <w:sz w:val="24"/>
          <w:szCs w:val="24"/>
          <w:lang w:val="es-CL"/>
        </w:rPr>
      </w:pPr>
      <w:r w:rsidRPr="006830AC">
        <w:rPr>
          <w:rFonts w:ascii="Times New Roman" w:hAnsi="Times New Roman" w:cs="Times New Roman"/>
          <w:sz w:val="24"/>
          <w:szCs w:val="24"/>
        </w:rPr>
        <w:t>LUX, M.; PEREZ, M</w:t>
      </w:r>
      <w:r w:rsidR="000F3F28" w:rsidRPr="006830AC">
        <w:rPr>
          <w:rFonts w:ascii="Times New Roman" w:hAnsi="Times New Roman" w:cs="Times New Roman"/>
          <w:sz w:val="24"/>
          <w:szCs w:val="24"/>
        </w:rPr>
        <w:t>. Los estudios de historia y género en América Latina.</w:t>
      </w:r>
      <w:r w:rsidRPr="006830AC">
        <w:rPr>
          <w:rFonts w:ascii="Times New Roman" w:hAnsi="Times New Roman" w:cs="Times New Roman"/>
          <w:b/>
          <w:bCs/>
          <w:sz w:val="24"/>
          <w:szCs w:val="24"/>
        </w:rPr>
        <w:t xml:space="preserve"> Historia Crítica</w:t>
      </w:r>
      <w:r w:rsidRPr="006830AC">
        <w:rPr>
          <w:rFonts w:ascii="Times New Roman" w:hAnsi="Times New Roman" w:cs="Times New Roman"/>
          <w:sz w:val="24"/>
          <w:szCs w:val="24"/>
        </w:rPr>
        <w:t>,</w:t>
      </w:r>
      <w:r w:rsidR="000F3F28" w:rsidRPr="006830AC">
        <w:rPr>
          <w:rFonts w:ascii="Times New Roman" w:hAnsi="Times New Roman" w:cs="Times New Roman"/>
          <w:sz w:val="24"/>
          <w:szCs w:val="24"/>
        </w:rPr>
        <w:t xml:space="preserve"> Bo</w:t>
      </w:r>
      <w:r w:rsidRPr="006830AC">
        <w:rPr>
          <w:rFonts w:ascii="Times New Roman" w:hAnsi="Times New Roman" w:cs="Times New Roman"/>
          <w:sz w:val="24"/>
          <w:szCs w:val="24"/>
        </w:rPr>
        <w:t>gotá, n. 77, p. 3-33, </w:t>
      </w:r>
      <w:r w:rsidR="000F3F28" w:rsidRPr="006830AC">
        <w:rPr>
          <w:rFonts w:ascii="Times New Roman" w:hAnsi="Times New Roman" w:cs="Times New Roman"/>
          <w:sz w:val="24"/>
          <w:szCs w:val="24"/>
        </w:rPr>
        <w:t>2020</w:t>
      </w:r>
      <w:r w:rsidRPr="006830AC">
        <w:rPr>
          <w:rFonts w:ascii="Times New Roman" w:hAnsi="Times New Roman" w:cs="Times New Roman"/>
          <w:sz w:val="24"/>
          <w:szCs w:val="24"/>
        </w:rPr>
        <w:t>.</w:t>
      </w:r>
      <w:r w:rsidR="000F3F28" w:rsidRPr="006830AC">
        <w:rPr>
          <w:rFonts w:ascii="Times New Roman" w:hAnsi="Times New Roman" w:cs="Times New Roman"/>
          <w:sz w:val="24"/>
          <w:szCs w:val="24"/>
        </w:rPr>
        <w:t xml:space="preserve"> http://dx.doi.org/10.7440/histcrit77.2020.01.</w:t>
      </w:r>
    </w:p>
    <w:p w14:paraId="1DFE44D0" w14:textId="19BF2C1D" w:rsidR="000F3F28" w:rsidRPr="006830AC" w:rsidRDefault="000F3F28" w:rsidP="006830AC">
      <w:pPr>
        <w:pStyle w:val="Sinespaciado"/>
        <w:jc w:val="both"/>
        <w:rPr>
          <w:rFonts w:ascii="Times New Roman" w:hAnsi="Times New Roman" w:cs="Times New Roman"/>
          <w:sz w:val="24"/>
          <w:szCs w:val="24"/>
          <w:lang w:val="es-CL"/>
        </w:rPr>
      </w:pPr>
    </w:p>
    <w:p w14:paraId="08BA083B" w14:textId="36EBDBCC" w:rsidR="00ED6DCD" w:rsidRPr="006830AC" w:rsidRDefault="00ED6DCD"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OLIVERA, M. </w:t>
      </w:r>
      <w:r w:rsidRPr="006830AC">
        <w:rPr>
          <w:rFonts w:ascii="Times New Roman" w:hAnsi="Times New Roman" w:cs="Times New Roman"/>
          <w:b/>
          <w:sz w:val="24"/>
          <w:szCs w:val="24"/>
        </w:rPr>
        <w:t xml:space="preserve">Estudio de uso y valoración de textos escolares. </w:t>
      </w:r>
      <w:r w:rsidRPr="006830AC">
        <w:rPr>
          <w:rFonts w:ascii="Times New Roman" w:hAnsi="Times New Roman" w:cs="Times New Roman"/>
          <w:sz w:val="24"/>
          <w:szCs w:val="24"/>
        </w:rPr>
        <w:t>Informe final encargado por el Ministerio de Educación (MINEDUC) y la Oficina Regional de Educación para América Latina y el Caribe (UNESCO). Santiago de Chile: Guernica Consultores, 2016. Disponible en: http://biblioteca.digital.gob.cl/bitstream/handle/123456789/398/Informe%20Final%20Uso%20y%20Valoracion%20de%20Textos%20Escolares.pdf?sequence=1&amp;isAllowed=y. Acceso en: 04 oct. 2020.</w:t>
      </w:r>
    </w:p>
    <w:p w14:paraId="34B8E184" w14:textId="032D1CB3" w:rsidR="00ED6DCD" w:rsidRPr="006830AC" w:rsidRDefault="00ED6DCD" w:rsidP="006830AC">
      <w:pPr>
        <w:pStyle w:val="Sinespaciado"/>
        <w:jc w:val="both"/>
        <w:rPr>
          <w:rFonts w:ascii="Times New Roman" w:hAnsi="Times New Roman" w:cs="Times New Roman"/>
          <w:sz w:val="24"/>
          <w:szCs w:val="24"/>
        </w:rPr>
      </w:pPr>
    </w:p>
    <w:p w14:paraId="7B3FB9F3" w14:textId="3762ADB6" w:rsidR="00C8417D" w:rsidRPr="006830AC" w:rsidRDefault="00A35172"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lastRenderedPageBreak/>
        <w:t>ORTEGA, D.; PAGÉS, J</w:t>
      </w:r>
      <w:r w:rsidR="002F5BA7" w:rsidRPr="006830AC">
        <w:rPr>
          <w:rFonts w:ascii="Times New Roman" w:hAnsi="Times New Roman" w:cs="Times New Roman"/>
          <w:sz w:val="24"/>
          <w:szCs w:val="24"/>
        </w:rPr>
        <w:t xml:space="preserve">. </w:t>
      </w:r>
      <w:proofErr w:type="spellStart"/>
      <w:r w:rsidR="002F5BA7" w:rsidRPr="006830AC">
        <w:rPr>
          <w:rFonts w:ascii="Times New Roman" w:hAnsi="Times New Roman" w:cs="Times New Roman"/>
          <w:sz w:val="24"/>
          <w:szCs w:val="24"/>
        </w:rPr>
        <w:t>Literacidad</w:t>
      </w:r>
      <w:proofErr w:type="spellEnd"/>
      <w:r w:rsidR="002F5BA7" w:rsidRPr="006830AC">
        <w:rPr>
          <w:rFonts w:ascii="Times New Roman" w:hAnsi="Times New Roman" w:cs="Times New Roman"/>
          <w:sz w:val="24"/>
          <w:szCs w:val="24"/>
        </w:rPr>
        <w:t xml:space="preserve"> crítica, invisibilidad social y género en la formación del profesorado de Educación Primaria. </w:t>
      </w:r>
      <w:r w:rsidR="002F5BA7" w:rsidRPr="006830AC">
        <w:rPr>
          <w:rFonts w:ascii="Times New Roman" w:hAnsi="Times New Roman" w:cs="Times New Roman"/>
          <w:b/>
          <w:iCs/>
          <w:sz w:val="24"/>
          <w:szCs w:val="24"/>
        </w:rPr>
        <w:t>Revista de Investigación en Didáctica de las Ciencias Sociales</w:t>
      </w:r>
      <w:r w:rsidRPr="006830AC">
        <w:rPr>
          <w:rFonts w:ascii="Times New Roman" w:hAnsi="Times New Roman" w:cs="Times New Roman"/>
          <w:sz w:val="24"/>
          <w:szCs w:val="24"/>
        </w:rPr>
        <w:t>, Cáceres, n. 1, p. 102-117, 2017.</w:t>
      </w:r>
    </w:p>
    <w:p w14:paraId="0FD529C5" w14:textId="77777777" w:rsidR="00C22639" w:rsidRPr="006830AC" w:rsidRDefault="00C22639" w:rsidP="006830AC">
      <w:pPr>
        <w:pStyle w:val="Sinespaciado"/>
        <w:jc w:val="both"/>
        <w:rPr>
          <w:rFonts w:ascii="Times New Roman" w:hAnsi="Times New Roman" w:cs="Times New Roman"/>
          <w:sz w:val="24"/>
          <w:szCs w:val="24"/>
        </w:rPr>
      </w:pPr>
    </w:p>
    <w:p w14:paraId="2EB40727" w14:textId="291F1C63" w:rsidR="00863B25" w:rsidRPr="006830AC" w:rsidRDefault="0084114A"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PAGÉS, J.; VILLALÓN, G.; ZAMORANO, A. Enseñanza de la historia y diversidad étnica</w:t>
      </w:r>
      <w:r w:rsidR="00863B25" w:rsidRPr="006830AC">
        <w:rPr>
          <w:rFonts w:ascii="Times New Roman" w:hAnsi="Times New Roman" w:cs="Times New Roman"/>
          <w:sz w:val="24"/>
          <w:szCs w:val="24"/>
        </w:rPr>
        <w:t xml:space="preserve">: los casos chileno y español. </w:t>
      </w:r>
      <w:proofErr w:type="spellStart"/>
      <w:r w:rsidR="00863B25" w:rsidRPr="006830AC">
        <w:rPr>
          <w:rFonts w:ascii="Times New Roman" w:hAnsi="Times New Roman" w:cs="Times New Roman"/>
          <w:b/>
          <w:sz w:val="24"/>
          <w:szCs w:val="24"/>
        </w:rPr>
        <w:t>Educação</w:t>
      </w:r>
      <w:proofErr w:type="spellEnd"/>
      <w:r w:rsidR="00863B25" w:rsidRPr="006830AC">
        <w:rPr>
          <w:rFonts w:ascii="Times New Roman" w:hAnsi="Times New Roman" w:cs="Times New Roman"/>
          <w:b/>
          <w:sz w:val="24"/>
          <w:szCs w:val="24"/>
        </w:rPr>
        <w:t xml:space="preserve"> &amp; </w:t>
      </w:r>
      <w:proofErr w:type="spellStart"/>
      <w:r w:rsidR="00863B25" w:rsidRPr="006830AC">
        <w:rPr>
          <w:rFonts w:ascii="Times New Roman" w:hAnsi="Times New Roman" w:cs="Times New Roman"/>
          <w:b/>
          <w:sz w:val="24"/>
          <w:szCs w:val="24"/>
        </w:rPr>
        <w:t>Realidade</w:t>
      </w:r>
      <w:proofErr w:type="spellEnd"/>
      <w:r w:rsidR="00863B25" w:rsidRPr="006830AC">
        <w:rPr>
          <w:rFonts w:ascii="Times New Roman" w:hAnsi="Times New Roman" w:cs="Times New Roman"/>
          <w:sz w:val="24"/>
          <w:szCs w:val="24"/>
        </w:rPr>
        <w:t>,</w:t>
      </w:r>
      <w:r w:rsidRPr="006830AC">
        <w:rPr>
          <w:rFonts w:ascii="Times New Roman" w:hAnsi="Times New Roman" w:cs="Times New Roman"/>
          <w:sz w:val="24"/>
          <w:szCs w:val="24"/>
        </w:rPr>
        <w:t xml:space="preserve"> Porto Alegre,</w:t>
      </w:r>
      <w:r w:rsidR="00863B25" w:rsidRPr="006830AC">
        <w:rPr>
          <w:rFonts w:ascii="Times New Roman" w:hAnsi="Times New Roman" w:cs="Times New Roman"/>
          <w:sz w:val="24"/>
          <w:szCs w:val="24"/>
        </w:rPr>
        <w:t xml:space="preserve"> </w:t>
      </w:r>
      <w:r w:rsidRPr="006830AC">
        <w:rPr>
          <w:rFonts w:ascii="Times New Roman" w:hAnsi="Times New Roman" w:cs="Times New Roman"/>
          <w:sz w:val="24"/>
          <w:szCs w:val="24"/>
        </w:rPr>
        <w:t>v. 42, n. 1</w:t>
      </w:r>
      <w:r w:rsidR="00863B25"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p. </w:t>
      </w:r>
      <w:r w:rsidR="00863B25" w:rsidRPr="006830AC">
        <w:rPr>
          <w:rFonts w:ascii="Times New Roman" w:hAnsi="Times New Roman" w:cs="Times New Roman"/>
          <w:sz w:val="24"/>
          <w:szCs w:val="24"/>
        </w:rPr>
        <w:t>161-182</w:t>
      </w:r>
      <w:r w:rsidRPr="006830AC">
        <w:rPr>
          <w:rFonts w:ascii="Times New Roman" w:hAnsi="Times New Roman" w:cs="Times New Roman"/>
          <w:sz w:val="24"/>
          <w:szCs w:val="24"/>
        </w:rPr>
        <w:t>, 2017</w:t>
      </w:r>
      <w:r w:rsidR="00863B25" w:rsidRPr="006830AC">
        <w:rPr>
          <w:rFonts w:ascii="Times New Roman" w:hAnsi="Times New Roman" w:cs="Times New Roman"/>
          <w:sz w:val="24"/>
          <w:szCs w:val="24"/>
        </w:rPr>
        <w:t>. https://doi.org/10.1590/2175-623661186</w:t>
      </w:r>
    </w:p>
    <w:p w14:paraId="50C1BB87" w14:textId="77777777" w:rsidR="00863B25" w:rsidRPr="006830AC" w:rsidRDefault="00863B25" w:rsidP="006830AC">
      <w:pPr>
        <w:pStyle w:val="Sinespaciado"/>
        <w:jc w:val="both"/>
        <w:rPr>
          <w:rFonts w:ascii="Times New Roman" w:hAnsi="Times New Roman" w:cs="Times New Roman"/>
          <w:sz w:val="24"/>
          <w:szCs w:val="24"/>
        </w:rPr>
      </w:pPr>
    </w:p>
    <w:p w14:paraId="35D53A67" w14:textId="68F5F218" w:rsidR="00BB3741" w:rsidRPr="006830AC" w:rsidRDefault="00C8417D"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P</w:t>
      </w:r>
      <w:r w:rsidR="00A35172" w:rsidRPr="006830AC">
        <w:rPr>
          <w:rFonts w:ascii="Times New Roman" w:hAnsi="Times New Roman" w:cs="Times New Roman"/>
          <w:sz w:val="24"/>
          <w:szCs w:val="24"/>
        </w:rPr>
        <w:t>ÉREZ, F</w:t>
      </w:r>
      <w:r w:rsidRPr="006830AC">
        <w:rPr>
          <w:rFonts w:ascii="Times New Roman" w:hAnsi="Times New Roman" w:cs="Times New Roman"/>
          <w:sz w:val="24"/>
          <w:szCs w:val="24"/>
        </w:rPr>
        <w:t>. Estado, mujer y hogar en Chile. El rol disciplinario en publicaciones de época</w:t>
      </w:r>
      <w:r w:rsidR="00502D50" w:rsidRPr="006830AC">
        <w:rPr>
          <w:rFonts w:ascii="Times New Roman" w:hAnsi="Times New Roman" w:cs="Times New Roman"/>
          <w:sz w:val="24"/>
          <w:szCs w:val="24"/>
        </w:rPr>
        <w:t>.</w:t>
      </w:r>
      <w:r w:rsidRPr="006830AC">
        <w:rPr>
          <w:rFonts w:ascii="Times New Roman" w:hAnsi="Times New Roman" w:cs="Times New Roman"/>
          <w:sz w:val="24"/>
          <w:szCs w:val="24"/>
        </w:rPr>
        <w:t xml:space="preserve"> </w:t>
      </w:r>
      <w:r w:rsidRPr="006830AC">
        <w:rPr>
          <w:rFonts w:ascii="Times New Roman" w:hAnsi="Times New Roman" w:cs="Times New Roman"/>
          <w:b/>
          <w:iCs/>
          <w:sz w:val="24"/>
          <w:szCs w:val="24"/>
        </w:rPr>
        <w:t>Revista Austral de Ciencias Sociales</w:t>
      </w:r>
      <w:r w:rsidR="00502D50" w:rsidRPr="006830AC">
        <w:rPr>
          <w:rFonts w:ascii="Times New Roman" w:hAnsi="Times New Roman" w:cs="Times New Roman"/>
          <w:sz w:val="24"/>
          <w:szCs w:val="24"/>
        </w:rPr>
        <w:t>,</w:t>
      </w:r>
      <w:r w:rsidR="00A35172" w:rsidRPr="006830AC">
        <w:rPr>
          <w:rFonts w:ascii="Times New Roman" w:hAnsi="Times New Roman" w:cs="Times New Roman"/>
          <w:sz w:val="24"/>
          <w:szCs w:val="24"/>
        </w:rPr>
        <w:t xml:space="preserve"> Valdivia, n. </w:t>
      </w:r>
      <w:r w:rsidRPr="006830AC">
        <w:rPr>
          <w:rFonts w:ascii="Times New Roman" w:hAnsi="Times New Roman" w:cs="Times New Roman"/>
          <w:sz w:val="24"/>
          <w:szCs w:val="24"/>
        </w:rPr>
        <w:t>37</w:t>
      </w:r>
      <w:r w:rsidR="00A35172" w:rsidRPr="006830AC">
        <w:rPr>
          <w:rFonts w:ascii="Times New Roman" w:hAnsi="Times New Roman" w:cs="Times New Roman"/>
          <w:sz w:val="24"/>
          <w:szCs w:val="24"/>
        </w:rPr>
        <w:t>, p. 29-48, 2019.</w:t>
      </w:r>
    </w:p>
    <w:p w14:paraId="15421238" w14:textId="77777777" w:rsidR="00394A4E" w:rsidRDefault="00394A4E" w:rsidP="006830AC">
      <w:pPr>
        <w:pStyle w:val="Sinespaciado"/>
        <w:jc w:val="both"/>
        <w:rPr>
          <w:rFonts w:ascii="Times New Roman" w:hAnsi="Times New Roman" w:cs="Times New Roman"/>
          <w:sz w:val="24"/>
          <w:szCs w:val="24"/>
        </w:rPr>
      </w:pPr>
    </w:p>
    <w:p w14:paraId="61723C62" w14:textId="37500E51" w:rsidR="00177CAC" w:rsidRPr="006830AC" w:rsidRDefault="003216B6"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PROGRAMA DE ESTUDIO DE HISTORIA, GEOGRAFÍA Y CIENCIAS SOCIALES. </w:t>
      </w:r>
      <w:r w:rsidRPr="00B831CA">
        <w:rPr>
          <w:rFonts w:ascii="Times New Roman" w:hAnsi="Times New Roman" w:cs="Times New Roman"/>
          <w:b/>
          <w:sz w:val="24"/>
          <w:szCs w:val="24"/>
        </w:rPr>
        <w:t>Documento curricular de 6 ° básico</w:t>
      </w:r>
      <w:r w:rsidRPr="006830AC">
        <w:rPr>
          <w:rFonts w:ascii="Times New Roman" w:hAnsi="Times New Roman" w:cs="Times New Roman"/>
          <w:sz w:val="24"/>
          <w:szCs w:val="24"/>
        </w:rPr>
        <w:t xml:space="preserve">. Santiago de Chile: </w:t>
      </w:r>
      <w:r w:rsidR="008D49A1" w:rsidRPr="006830AC">
        <w:rPr>
          <w:rFonts w:ascii="Times New Roman" w:hAnsi="Times New Roman" w:cs="Times New Roman"/>
          <w:sz w:val="24"/>
          <w:szCs w:val="24"/>
        </w:rPr>
        <w:t xml:space="preserve">Ministerio de Educación, </w:t>
      </w:r>
      <w:r w:rsidR="005D5CC0" w:rsidRPr="006830AC">
        <w:rPr>
          <w:rFonts w:ascii="Times New Roman" w:hAnsi="Times New Roman" w:cs="Times New Roman"/>
          <w:sz w:val="24"/>
          <w:szCs w:val="24"/>
        </w:rPr>
        <w:t>2018.</w:t>
      </w:r>
    </w:p>
    <w:p w14:paraId="5DD0B23A" w14:textId="77777777" w:rsidR="00394A4E" w:rsidRDefault="00394A4E" w:rsidP="006830AC">
      <w:pPr>
        <w:pStyle w:val="Sinespaciado"/>
        <w:jc w:val="both"/>
        <w:rPr>
          <w:rFonts w:ascii="Times New Roman" w:hAnsi="Times New Roman" w:cs="Times New Roman"/>
          <w:sz w:val="24"/>
          <w:szCs w:val="24"/>
        </w:rPr>
      </w:pPr>
    </w:p>
    <w:p w14:paraId="5645A125" w14:textId="55A95FE5" w:rsidR="009F452F" w:rsidRPr="006830AC" w:rsidRDefault="009F452F"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 xml:space="preserve">RAUSELL, H. ¿Qué aporta el género a la formación de docentes de historia? La valoración de la perspectiva de género entre los estudiantes del Máster de Profesor/Profesora en Educación Secundaria. </w:t>
      </w:r>
      <w:r w:rsidRPr="006830AC">
        <w:rPr>
          <w:rFonts w:ascii="Times New Roman" w:hAnsi="Times New Roman" w:cs="Times New Roman"/>
          <w:b/>
          <w:sz w:val="24"/>
          <w:szCs w:val="24"/>
        </w:rPr>
        <w:t xml:space="preserve">Panta </w:t>
      </w:r>
      <w:proofErr w:type="spellStart"/>
      <w:r w:rsidRPr="006830AC">
        <w:rPr>
          <w:rFonts w:ascii="Times New Roman" w:hAnsi="Times New Roman" w:cs="Times New Roman"/>
          <w:b/>
          <w:sz w:val="24"/>
          <w:szCs w:val="24"/>
        </w:rPr>
        <w:t>Rei</w:t>
      </w:r>
      <w:proofErr w:type="spellEnd"/>
      <w:r w:rsidRPr="006830AC">
        <w:rPr>
          <w:rFonts w:ascii="Times New Roman" w:hAnsi="Times New Roman" w:cs="Times New Roman"/>
          <w:b/>
          <w:sz w:val="24"/>
          <w:szCs w:val="24"/>
        </w:rPr>
        <w:t>. Revista Digital de Historia y Didáctica de la Historia</w:t>
      </w:r>
      <w:r w:rsidRPr="006830AC">
        <w:rPr>
          <w:rFonts w:ascii="Times New Roman" w:hAnsi="Times New Roman" w:cs="Times New Roman"/>
          <w:sz w:val="24"/>
          <w:szCs w:val="24"/>
        </w:rPr>
        <w:t>, Murcia, p. 185-203, 2020. 10.6018/pantarei.444781</w:t>
      </w:r>
    </w:p>
    <w:p w14:paraId="219D01E0" w14:textId="0953E2BB" w:rsidR="009F452F" w:rsidRPr="006830AC" w:rsidRDefault="009F452F" w:rsidP="006830AC">
      <w:pPr>
        <w:pStyle w:val="Sinespaciado"/>
        <w:jc w:val="both"/>
        <w:rPr>
          <w:rFonts w:ascii="Times New Roman" w:hAnsi="Times New Roman" w:cs="Times New Roman"/>
          <w:sz w:val="24"/>
          <w:szCs w:val="24"/>
        </w:rPr>
      </w:pPr>
    </w:p>
    <w:p w14:paraId="439DFE86" w14:textId="4824FFD1" w:rsidR="002F5BA7" w:rsidRPr="006830AC" w:rsidRDefault="00BE588C"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SANTISTEBAN, A</w:t>
      </w:r>
      <w:r w:rsidR="00CC3723" w:rsidRPr="006830AC">
        <w:rPr>
          <w:rFonts w:ascii="Times New Roman" w:hAnsi="Times New Roman" w:cs="Times New Roman"/>
          <w:sz w:val="24"/>
          <w:szCs w:val="24"/>
        </w:rPr>
        <w:t>. La formación del profesorado para hacer visible lo invisible. En</w:t>
      </w:r>
      <w:r w:rsidRPr="006830AC">
        <w:rPr>
          <w:rFonts w:ascii="Times New Roman" w:hAnsi="Times New Roman" w:cs="Times New Roman"/>
          <w:sz w:val="24"/>
          <w:szCs w:val="24"/>
        </w:rPr>
        <w:t>:</w:t>
      </w:r>
      <w:r w:rsidR="00CC3723" w:rsidRPr="006830AC">
        <w:rPr>
          <w:rFonts w:ascii="Times New Roman" w:hAnsi="Times New Roman" w:cs="Times New Roman"/>
          <w:sz w:val="24"/>
          <w:szCs w:val="24"/>
        </w:rPr>
        <w:t xml:space="preserve"> </w:t>
      </w:r>
      <w:r w:rsidR="00175DB9" w:rsidRPr="006830AC">
        <w:rPr>
          <w:rFonts w:ascii="Times New Roman" w:hAnsi="Times New Roman" w:cs="Times New Roman"/>
          <w:sz w:val="24"/>
          <w:szCs w:val="24"/>
        </w:rPr>
        <w:t xml:space="preserve">HERNÁNDEZ, Ana; GARCÍA, Carmen; DE LA MONTAÑA, Juan </w:t>
      </w:r>
      <w:r w:rsidR="00CC3723" w:rsidRPr="006830AC">
        <w:rPr>
          <w:rFonts w:ascii="Times New Roman" w:hAnsi="Times New Roman" w:cs="Times New Roman"/>
          <w:sz w:val="24"/>
          <w:szCs w:val="24"/>
        </w:rPr>
        <w:t>(</w:t>
      </w:r>
      <w:r w:rsidR="004E5F95">
        <w:rPr>
          <w:rFonts w:ascii="Times New Roman" w:hAnsi="Times New Roman" w:cs="Times New Roman"/>
          <w:sz w:val="24"/>
          <w:szCs w:val="24"/>
        </w:rPr>
        <w:t>E</w:t>
      </w:r>
      <w:r w:rsidR="00CC3723" w:rsidRPr="006830AC">
        <w:rPr>
          <w:rFonts w:ascii="Times New Roman" w:hAnsi="Times New Roman" w:cs="Times New Roman"/>
          <w:sz w:val="24"/>
          <w:szCs w:val="24"/>
        </w:rPr>
        <w:t xml:space="preserve">ds.). </w:t>
      </w:r>
      <w:r w:rsidR="00CC3723" w:rsidRPr="006830AC">
        <w:rPr>
          <w:rFonts w:ascii="Times New Roman" w:hAnsi="Times New Roman" w:cs="Times New Roman"/>
          <w:b/>
          <w:iCs/>
          <w:sz w:val="24"/>
          <w:szCs w:val="24"/>
        </w:rPr>
        <w:t>Una enseñanza de las</w:t>
      </w:r>
      <w:r w:rsidR="00F2200D" w:rsidRPr="006830AC">
        <w:rPr>
          <w:rFonts w:ascii="Times New Roman" w:hAnsi="Times New Roman" w:cs="Times New Roman"/>
          <w:b/>
          <w:iCs/>
          <w:sz w:val="24"/>
          <w:szCs w:val="24"/>
        </w:rPr>
        <w:t xml:space="preserve"> </w:t>
      </w:r>
      <w:r w:rsidR="00CC3723" w:rsidRPr="006830AC">
        <w:rPr>
          <w:rFonts w:ascii="Times New Roman" w:hAnsi="Times New Roman" w:cs="Times New Roman"/>
          <w:b/>
          <w:iCs/>
          <w:sz w:val="24"/>
          <w:szCs w:val="24"/>
        </w:rPr>
        <w:t>Ciencias Sociales para el futuro:</w:t>
      </w:r>
      <w:r w:rsidR="00CC3723" w:rsidRPr="006830AC">
        <w:rPr>
          <w:rFonts w:ascii="Times New Roman" w:hAnsi="Times New Roman" w:cs="Times New Roman"/>
          <w:iCs/>
          <w:sz w:val="24"/>
          <w:szCs w:val="24"/>
        </w:rPr>
        <w:t xml:space="preserve"> </w:t>
      </w:r>
      <w:r w:rsidR="00CC3723" w:rsidRPr="004E5F95">
        <w:rPr>
          <w:rFonts w:ascii="Times New Roman" w:hAnsi="Times New Roman" w:cs="Times New Roman"/>
          <w:iCs/>
          <w:sz w:val="24"/>
          <w:szCs w:val="24"/>
        </w:rPr>
        <w:t>recursos para trabajar la invisibilidad de personas, lugares y</w:t>
      </w:r>
      <w:r w:rsidR="00F2200D" w:rsidRPr="004E5F95">
        <w:rPr>
          <w:rFonts w:ascii="Times New Roman" w:hAnsi="Times New Roman" w:cs="Times New Roman"/>
          <w:iCs/>
          <w:sz w:val="24"/>
          <w:szCs w:val="24"/>
        </w:rPr>
        <w:t xml:space="preserve"> </w:t>
      </w:r>
      <w:r w:rsidR="00CC3723" w:rsidRPr="004E5F95">
        <w:rPr>
          <w:rFonts w:ascii="Times New Roman" w:hAnsi="Times New Roman" w:cs="Times New Roman"/>
          <w:iCs/>
          <w:sz w:val="24"/>
          <w:szCs w:val="24"/>
        </w:rPr>
        <w:t>temáticas</w:t>
      </w:r>
      <w:r w:rsidR="00CC3723" w:rsidRPr="004E5F95">
        <w:rPr>
          <w:rFonts w:ascii="Times New Roman" w:hAnsi="Times New Roman" w:cs="Times New Roman"/>
          <w:sz w:val="24"/>
          <w:szCs w:val="24"/>
        </w:rPr>
        <w:t xml:space="preserve">. </w:t>
      </w:r>
      <w:r w:rsidR="00CC3723" w:rsidRPr="006830AC">
        <w:rPr>
          <w:rFonts w:ascii="Times New Roman" w:hAnsi="Times New Roman" w:cs="Times New Roman"/>
          <w:sz w:val="24"/>
          <w:szCs w:val="24"/>
        </w:rPr>
        <w:t>Cácer</w:t>
      </w:r>
      <w:r w:rsidRPr="006830AC">
        <w:rPr>
          <w:rFonts w:ascii="Times New Roman" w:hAnsi="Times New Roman" w:cs="Times New Roman"/>
          <w:sz w:val="24"/>
          <w:szCs w:val="24"/>
        </w:rPr>
        <w:t xml:space="preserve">es: Universidad de Extremadura - </w:t>
      </w:r>
      <w:r w:rsidR="00CC3723" w:rsidRPr="006830AC">
        <w:rPr>
          <w:rFonts w:ascii="Times New Roman" w:hAnsi="Times New Roman" w:cs="Times New Roman"/>
          <w:sz w:val="24"/>
          <w:szCs w:val="24"/>
        </w:rPr>
        <w:t>Asociación Universitaria</w:t>
      </w:r>
      <w:r w:rsidR="00F2200D" w:rsidRPr="006830AC">
        <w:rPr>
          <w:rFonts w:ascii="Times New Roman" w:hAnsi="Times New Roman" w:cs="Times New Roman"/>
          <w:sz w:val="24"/>
          <w:szCs w:val="24"/>
        </w:rPr>
        <w:t xml:space="preserve"> </w:t>
      </w:r>
      <w:r w:rsidR="00CC3723" w:rsidRPr="006830AC">
        <w:rPr>
          <w:rFonts w:ascii="Times New Roman" w:hAnsi="Times New Roman" w:cs="Times New Roman"/>
          <w:sz w:val="24"/>
          <w:szCs w:val="24"/>
        </w:rPr>
        <w:t>del Profesorado de Did</w:t>
      </w:r>
      <w:r w:rsidRPr="006830AC">
        <w:rPr>
          <w:rFonts w:ascii="Times New Roman" w:hAnsi="Times New Roman" w:cs="Times New Roman"/>
          <w:sz w:val="24"/>
          <w:szCs w:val="24"/>
        </w:rPr>
        <w:t>áctica de las Ciencias Sociales, 2015, p. 383-393.</w:t>
      </w:r>
    </w:p>
    <w:p w14:paraId="0544EBED" w14:textId="401BA243" w:rsidR="00F225DE" w:rsidRPr="006830AC" w:rsidRDefault="00F225DE" w:rsidP="006830AC">
      <w:pPr>
        <w:pStyle w:val="Sinespaciado"/>
        <w:jc w:val="both"/>
        <w:rPr>
          <w:rFonts w:ascii="Times New Roman" w:hAnsi="Times New Roman" w:cs="Times New Roman"/>
          <w:sz w:val="24"/>
          <w:szCs w:val="24"/>
        </w:rPr>
      </w:pPr>
    </w:p>
    <w:p w14:paraId="7F2CC2E5" w14:textId="0E4DAD79" w:rsidR="00F225DE" w:rsidRPr="006830AC" w:rsidRDefault="004629B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SAYAGO, S</w:t>
      </w:r>
      <w:r w:rsidR="00F225DE" w:rsidRPr="006830AC">
        <w:rPr>
          <w:rFonts w:ascii="Times New Roman" w:hAnsi="Times New Roman" w:cs="Times New Roman"/>
          <w:sz w:val="24"/>
          <w:szCs w:val="24"/>
        </w:rPr>
        <w:t xml:space="preserve">. El análisis del discurso como técnica de investigación cualitativa y cuantitativa en las ciencias sociales. </w:t>
      </w:r>
      <w:r w:rsidR="00F225DE" w:rsidRPr="006830AC">
        <w:rPr>
          <w:rFonts w:ascii="Times New Roman" w:hAnsi="Times New Roman" w:cs="Times New Roman"/>
          <w:b/>
          <w:iCs/>
          <w:sz w:val="24"/>
          <w:szCs w:val="24"/>
        </w:rPr>
        <w:t xml:space="preserve">Cinta de </w:t>
      </w:r>
      <w:proofErr w:type="spellStart"/>
      <w:r w:rsidR="00F225DE" w:rsidRPr="006830AC">
        <w:rPr>
          <w:rFonts w:ascii="Times New Roman" w:hAnsi="Times New Roman" w:cs="Times New Roman"/>
          <w:b/>
          <w:iCs/>
          <w:sz w:val="24"/>
          <w:szCs w:val="24"/>
        </w:rPr>
        <w:t>Moebio</w:t>
      </w:r>
      <w:proofErr w:type="spellEnd"/>
      <w:r w:rsidRPr="006830AC">
        <w:rPr>
          <w:rFonts w:ascii="Times New Roman" w:hAnsi="Times New Roman" w:cs="Times New Roman"/>
          <w:sz w:val="24"/>
          <w:szCs w:val="24"/>
        </w:rPr>
        <w:t>, Santiago de Chile, n. 49, p. 1-10, 2014.</w:t>
      </w:r>
    </w:p>
    <w:p w14:paraId="2BAC6124" w14:textId="0BC4FF4C" w:rsidR="00B431D9" w:rsidRPr="006830AC" w:rsidRDefault="00B431D9" w:rsidP="006830AC">
      <w:pPr>
        <w:pStyle w:val="Sinespaciado"/>
        <w:jc w:val="both"/>
        <w:rPr>
          <w:rFonts w:ascii="Times New Roman" w:hAnsi="Times New Roman" w:cs="Times New Roman"/>
          <w:sz w:val="24"/>
          <w:szCs w:val="24"/>
        </w:rPr>
      </w:pPr>
    </w:p>
    <w:p w14:paraId="1F82CEEB" w14:textId="3B2A6341" w:rsidR="001A2FCE" w:rsidRPr="006830AC" w:rsidRDefault="00651BC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SCOTT, J</w:t>
      </w:r>
      <w:r w:rsidR="001A2FCE" w:rsidRPr="006830AC">
        <w:rPr>
          <w:rFonts w:ascii="Times New Roman" w:hAnsi="Times New Roman" w:cs="Times New Roman"/>
          <w:sz w:val="24"/>
          <w:szCs w:val="24"/>
        </w:rPr>
        <w:t>. El género, una categoría útil para el análisis histórico. En</w:t>
      </w:r>
      <w:r w:rsidRPr="006830AC">
        <w:rPr>
          <w:rFonts w:ascii="Times New Roman" w:hAnsi="Times New Roman" w:cs="Times New Roman"/>
          <w:sz w:val="24"/>
          <w:szCs w:val="24"/>
        </w:rPr>
        <w:t xml:space="preserve">: AMELANG, James; NASH, Mary </w:t>
      </w:r>
      <w:r w:rsidR="00B831CA">
        <w:rPr>
          <w:rFonts w:ascii="Times New Roman" w:hAnsi="Times New Roman" w:cs="Times New Roman"/>
          <w:sz w:val="24"/>
          <w:szCs w:val="24"/>
        </w:rPr>
        <w:t>(</w:t>
      </w:r>
      <w:proofErr w:type="spellStart"/>
      <w:r w:rsidR="00B831CA">
        <w:rPr>
          <w:rFonts w:ascii="Times New Roman" w:hAnsi="Times New Roman" w:cs="Times New Roman"/>
          <w:sz w:val="24"/>
          <w:szCs w:val="24"/>
        </w:rPr>
        <w:t>C</w:t>
      </w:r>
      <w:r w:rsidR="001A2FCE" w:rsidRPr="006830AC">
        <w:rPr>
          <w:rFonts w:ascii="Times New Roman" w:hAnsi="Times New Roman" w:cs="Times New Roman"/>
          <w:sz w:val="24"/>
          <w:szCs w:val="24"/>
        </w:rPr>
        <w:t>omps</w:t>
      </w:r>
      <w:proofErr w:type="spellEnd"/>
      <w:r w:rsidR="001A2FCE" w:rsidRPr="006830AC">
        <w:rPr>
          <w:rFonts w:ascii="Times New Roman" w:hAnsi="Times New Roman" w:cs="Times New Roman"/>
          <w:sz w:val="24"/>
          <w:szCs w:val="24"/>
        </w:rPr>
        <w:t xml:space="preserve">.). </w:t>
      </w:r>
      <w:r w:rsidR="001A2FCE" w:rsidRPr="006830AC">
        <w:rPr>
          <w:rFonts w:ascii="Times New Roman" w:hAnsi="Times New Roman" w:cs="Times New Roman"/>
          <w:b/>
          <w:iCs/>
          <w:sz w:val="24"/>
          <w:szCs w:val="24"/>
        </w:rPr>
        <w:t xml:space="preserve">Historia y género. </w:t>
      </w:r>
      <w:r w:rsidR="001A2FCE" w:rsidRPr="004E5F95">
        <w:rPr>
          <w:rFonts w:ascii="Times New Roman" w:hAnsi="Times New Roman" w:cs="Times New Roman"/>
          <w:iCs/>
          <w:sz w:val="24"/>
          <w:szCs w:val="24"/>
        </w:rPr>
        <w:t>Las mujeres en la Europa moderna y contemporánea</w:t>
      </w:r>
      <w:r w:rsidRPr="004E5F95">
        <w:rPr>
          <w:rFonts w:ascii="Times New Roman" w:hAnsi="Times New Roman" w:cs="Times New Roman"/>
          <w:sz w:val="24"/>
          <w:szCs w:val="24"/>
        </w:rPr>
        <w:t>.</w:t>
      </w:r>
      <w:r w:rsidRPr="006830AC">
        <w:rPr>
          <w:rFonts w:ascii="Times New Roman" w:hAnsi="Times New Roman" w:cs="Times New Roman"/>
          <w:sz w:val="24"/>
          <w:szCs w:val="24"/>
        </w:rPr>
        <w:t xml:space="preserve"> Valencia: </w:t>
      </w:r>
      <w:proofErr w:type="spellStart"/>
      <w:r w:rsidRPr="006830AC">
        <w:rPr>
          <w:rFonts w:ascii="Times New Roman" w:hAnsi="Times New Roman" w:cs="Times New Roman"/>
          <w:sz w:val="24"/>
          <w:szCs w:val="24"/>
        </w:rPr>
        <w:t>Alfons</w:t>
      </w:r>
      <w:proofErr w:type="spellEnd"/>
      <w:r w:rsidRPr="006830AC">
        <w:rPr>
          <w:rFonts w:ascii="Times New Roman" w:hAnsi="Times New Roman" w:cs="Times New Roman"/>
          <w:sz w:val="24"/>
          <w:szCs w:val="24"/>
        </w:rPr>
        <w:t xml:space="preserve"> el </w:t>
      </w:r>
      <w:proofErr w:type="spellStart"/>
      <w:r w:rsidRPr="006830AC">
        <w:rPr>
          <w:rFonts w:ascii="Times New Roman" w:hAnsi="Times New Roman" w:cs="Times New Roman"/>
          <w:sz w:val="24"/>
          <w:szCs w:val="24"/>
        </w:rPr>
        <w:t>Magnànim</w:t>
      </w:r>
      <w:proofErr w:type="spellEnd"/>
      <w:r w:rsidRPr="006830AC">
        <w:rPr>
          <w:rFonts w:ascii="Times New Roman" w:hAnsi="Times New Roman" w:cs="Times New Roman"/>
          <w:sz w:val="24"/>
          <w:szCs w:val="24"/>
        </w:rPr>
        <w:t>, 1990, p. 23-56.</w:t>
      </w:r>
    </w:p>
    <w:p w14:paraId="2BF1B998" w14:textId="0AE45DF6" w:rsidR="001A2FCE" w:rsidRPr="006830AC" w:rsidRDefault="001A2FCE" w:rsidP="006830AC">
      <w:pPr>
        <w:pStyle w:val="Sinespaciado"/>
        <w:jc w:val="both"/>
        <w:rPr>
          <w:rFonts w:ascii="Times New Roman" w:hAnsi="Times New Roman" w:cs="Times New Roman"/>
          <w:sz w:val="24"/>
          <w:szCs w:val="24"/>
        </w:rPr>
      </w:pPr>
    </w:p>
    <w:p w14:paraId="75F56A2D" w14:textId="54BB3ED0" w:rsidR="00972804" w:rsidRPr="006830AC" w:rsidRDefault="00651BC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SCOTT, J.</w:t>
      </w:r>
      <w:r w:rsidR="00972804" w:rsidRPr="006830AC">
        <w:rPr>
          <w:rFonts w:ascii="Times New Roman" w:hAnsi="Times New Roman" w:cs="Times New Roman"/>
          <w:sz w:val="24"/>
          <w:szCs w:val="24"/>
        </w:rPr>
        <w:t xml:space="preserve"> </w:t>
      </w:r>
      <w:r w:rsidR="00972804" w:rsidRPr="006830AC">
        <w:rPr>
          <w:rFonts w:ascii="Times New Roman" w:hAnsi="Times New Roman" w:cs="Times New Roman"/>
          <w:b/>
          <w:iCs/>
          <w:sz w:val="24"/>
          <w:szCs w:val="24"/>
        </w:rPr>
        <w:t>Género e Historia</w:t>
      </w:r>
      <w:r w:rsidR="00972804" w:rsidRPr="006830AC">
        <w:rPr>
          <w:rFonts w:ascii="Times New Roman" w:hAnsi="Times New Roman" w:cs="Times New Roman"/>
          <w:i/>
          <w:iCs/>
          <w:sz w:val="24"/>
          <w:szCs w:val="24"/>
        </w:rPr>
        <w:t xml:space="preserve">. </w:t>
      </w:r>
      <w:r w:rsidRPr="006830AC">
        <w:rPr>
          <w:rFonts w:ascii="Times New Roman" w:hAnsi="Times New Roman" w:cs="Times New Roman"/>
          <w:sz w:val="24"/>
          <w:szCs w:val="24"/>
        </w:rPr>
        <w:t>México: FCE, 2008.</w:t>
      </w:r>
    </w:p>
    <w:p w14:paraId="1289DBB4" w14:textId="77777777" w:rsidR="00972804" w:rsidRPr="006830AC" w:rsidRDefault="00972804" w:rsidP="006830AC">
      <w:pPr>
        <w:pStyle w:val="Sinespaciado"/>
        <w:jc w:val="both"/>
        <w:rPr>
          <w:rFonts w:ascii="Times New Roman" w:hAnsi="Times New Roman" w:cs="Times New Roman"/>
          <w:sz w:val="24"/>
          <w:szCs w:val="24"/>
        </w:rPr>
      </w:pPr>
    </w:p>
    <w:p w14:paraId="47268924" w14:textId="72C20862" w:rsidR="00FD77C7" w:rsidRPr="006830AC" w:rsidRDefault="00E85071" w:rsidP="006830AC">
      <w:pPr>
        <w:pStyle w:val="Sinespaciado"/>
        <w:jc w:val="both"/>
        <w:rPr>
          <w:rFonts w:ascii="Times New Roman" w:hAnsi="Times New Roman" w:cs="Times New Roman"/>
          <w:sz w:val="24"/>
          <w:szCs w:val="24"/>
          <w:lang w:val="es-CL"/>
        </w:rPr>
      </w:pPr>
      <w:r w:rsidRPr="00682684">
        <w:rPr>
          <w:rFonts w:ascii="Times New Roman" w:hAnsi="Times New Roman" w:cs="Times New Roman"/>
          <w:sz w:val="24"/>
          <w:szCs w:val="24"/>
          <w:lang w:val="en-US"/>
        </w:rPr>
        <w:t>SMITH, A.; HULL, G</w:t>
      </w:r>
      <w:r w:rsidR="00FD77C7" w:rsidRPr="00682684">
        <w:rPr>
          <w:rFonts w:ascii="Times New Roman" w:hAnsi="Times New Roman" w:cs="Times New Roman"/>
          <w:sz w:val="24"/>
          <w:szCs w:val="24"/>
          <w:lang w:val="en-US"/>
        </w:rPr>
        <w:t>. Critical Literacy and Social Media. In</w:t>
      </w:r>
      <w:r w:rsidRPr="00682684">
        <w:rPr>
          <w:rFonts w:ascii="Times New Roman" w:hAnsi="Times New Roman" w:cs="Times New Roman"/>
          <w:sz w:val="24"/>
          <w:szCs w:val="24"/>
          <w:lang w:val="en-US"/>
        </w:rPr>
        <w:t>: ÁVILA, Julianna; ZACHER</w:t>
      </w:r>
      <w:proofErr w:type="gramStart"/>
      <w:r w:rsidRPr="00682684">
        <w:rPr>
          <w:rFonts w:ascii="Times New Roman" w:hAnsi="Times New Roman" w:cs="Times New Roman"/>
          <w:sz w:val="24"/>
          <w:szCs w:val="24"/>
          <w:lang w:val="en-US"/>
        </w:rPr>
        <w:t xml:space="preserve">, </w:t>
      </w:r>
      <w:r w:rsidR="00FD77C7" w:rsidRPr="00682684">
        <w:rPr>
          <w:rFonts w:ascii="Times New Roman" w:hAnsi="Times New Roman" w:cs="Times New Roman"/>
          <w:sz w:val="24"/>
          <w:szCs w:val="24"/>
          <w:lang w:val="en-US"/>
        </w:rPr>
        <w:t xml:space="preserve"> </w:t>
      </w:r>
      <w:r w:rsidR="00226E97" w:rsidRPr="00682684">
        <w:rPr>
          <w:rFonts w:ascii="Times New Roman" w:hAnsi="Times New Roman" w:cs="Times New Roman"/>
          <w:sz w:val="24"/>
          <w:szCs w:val="24"/>
          <w:lang w:val="en-US"/>
        </w:rPr>
        <w:t>Jessica</w:t>
      </w:r>
      <w:proofErr w:type="gramEnd"/>
      <w:r w:rsidR="00226E97" w:rsidRPr="00682684">
        <w:rPr>
          <w:rFonts w:ascii="Times New Roman" w:hAnsi="Times New Roman" w:cs="Times New Roman"/>
          <w:sz w:val="24"/>
          <w:szCs w:val="24"/>
          <w:lang w:val="en-US"/>
        </w:rPr>
        <w:t xml:space="preserve"> (E</w:t>
      </w:r>
      <w:r w:rsidR="00FD77C7" w:rsidRPr="00682684">
        <w:rPr>
          <w:rFonts w:ascii="Times New Roman" w:hAnsi="Times New Roman" w:cs="Times New Roman"/>
          <w:sz w:val="24"/>
          <w:szCs w:val="24"/>
          <w:lang w:val="en-US"/>
        </w:rPr>
        <w:t xml:space="preserve">ds.), </w:t>
      </w:r>
      <w:r w:rsidR="00FD77C7" w:rsidRPr="00682684">
        <w:rPr>
          <w:rFonts w:ascii="Times New Roman" w:hAnsi="Times New Roman" w:cs="Times New Roman"/>
          <w:b/>
          <w:iCs/>
          <w:sz w:val="24"/>
          <w:szCs w:val="24"/>
          <w:lang w:val="en-US"/>
        </w:rPr>
        <w:t>Critical digital literacies as social practices.</w:t>
      </w:r>
      <w:r w:rsidRPr="00682684">
        <w:rPr>
          <w:rFonts w:ascii="Times New Roman" w:hAnsi="Times New Roman" w:cs="Times New Roman"/>
          <w:b/>
          <w:iCs/>
          <w:sz w:val="24"/>
          <w:szCs w:val="24"/>
          <w:lang w:val="en-US"/>
        </w:rPr>
        <w:t xml:space="preserve"> </w:t>
      </w:r>
      <w:r w:rsidRPr="00682684">
        <w:rPr>
          <w:rFonts w:ascii="Times New Roman" w:hAnsi="Times New Roman" w:cs="Times New Roman"/>
          <w:iCs/>
          <w:sz w:val="24"/>
          <w:szCs w:val="24"/>
          <w:lang w:val="en-US"/>
        </w:rPr>
        <w:t>Intersections and challenges</w:t>
      </w:r>
      <w:r w:rsidR="00FD77C7" w:rsidRPr="00682684">
        <w:rPr>
          <w:rFonts w:ascii="Times New Roman" w:hAnsi="Times New Roman" w:cs="Times New Roman"/>
          <w:sz w:val="24"/>
          <w:szCs w:val="24"/>
          <w:lang w:val="en-US"/>
        </w:rPr>
        <w:t xml:space="preserve">. </w:t>
      </w:r>
      <w:r w:rsidRPr="006830AC">
        <w:rPr>
          <w:rFonts w:ascii="Times New Roman" w:hAnsi="Times New Roman" w:cs="Times New Roman"/>
          <w:sz w:val="24"/>
          <w:szCs w:val="24"/>
          <w:lang w:val="es-CL"/>
        </w:rPr>
        <w:t xml:space="preserve">New York: Peter </w:t>
      </w:r>
      <w:proofErr w:type="spellStart"/>
      <w:r w:rsidRPr="006830AC">
        <w:rPr>
          <w:rFonts w:ascii="Times New Roman" w:hAnsi="Times New Roman" w:cs="Times New Roman"/>
          <w:sz w:val="24"/>
          <w:szCs w:val="24"/>
          <w:lang w:val="es-CL"/>
        </w:rPr>
        <w:t>Lang</w:t>
      </w:r>
      <w:proofErr w:type="spellEnd"/>
      <w:r w:rsidRPr="006830AC">
        <w:rPr>
          <w:rFonts w:ascii="Times New Roman" w:hAnsi="Times New Roman" w:cs="Times New Roman"/>
          <w:sz w:val="24"/>
          <w:szCs w:val="24"/>
          <w:lang w:val="es-CL"/>
        </w:rPr>
        <w:t>, 2013, p. 63-84.</w:t>
      </w:r>
    </w:p>
    <w:p w14:paraId="608059C6" w14:textId="77777777" w:rsidR="00FD77C7" w:rsidRPr="006830AC" w:rsidRDefault="00FD77C7" w:rsidP="006830AC">
      <w:pPr>
        <w:pStyle w:val="Sinespaciado"/>
        <w:jc w:val="both"/>
        <w:rPr>
          <w:rFonts w:ascii="Times New Roman" w:hAnsi="Times New Roman" w:cs="Times New Roman"/>
          <w:sz w:val="24"/>
          <w:szCs w:val="24"/>
          <w:lang w:val="es-CL"/>
        </w:rPr>
      </w:pPr>
    </w:p>
    <w:p w14:paraId="21AD2A4C" w14:textId="3EF14251" w:rsidR="00FD77C7" w:rsidRPr="006830AC" w:rsidRDefault="00A6658D"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TOSAR, B.; SANTISTEBAN, A</w:t>
      </w:r>
      <w:r w:rsidR="00FD77C7" w:rsidRPr="006830AC">
        <w:rPr>
          <w:rFonts w:ascii="Times New Roman" w:hAnsi="Times New Roman" w:cs="Times New Roman"/>
          <w:sz w:val="24"/>
          <w:szCs w:val="24"/>
        </w:rPr>
        <w:t xml:space="preserve">. </w:t>
      </w:r>
      <w:proofErr w:type="spellStart"/>
      <w:r w:rsidR="00FD77C7" w:rsidRPr="006830AC">
        <w:rPr>
          <w:rFonts w:ascii="Times New Roman" w:hAnsi="Times New Roman" w:cs="Times New Roman"/>
          <w:sz w:val="24"/>
          <w:szCs w:val="24"/>
        </w:rPr>
        <w:t>Literacidad</w:t>
      </w:r>
      <w:proofErr w:type="spellEnd"/>
      <w:r w:rsidR="00FD77C7" w:rsidRPr="006830AC">
        <w:rPr>
          <w:rFonts w:ascii="Times New Roman" w:hAnsi="Times New Roman" w:cs="Times New Roman"/>
          <w:sz w:val="24"/>
          <w:szCs w:val="24"/>
        </w:rPr>
        <w:t xml:space="preserve"> crítica para una ciudadanía global. Una investigación en Educación Primaria. En</w:t>
      </w:r>
      <w:r w:rsidRPr="006830AC">
        <w:rPr>
          <w:rFonts w:ascii="Times New Roman" w:hAnsi="Times New Roman" w:cs="Times New Roman"/>
          <w:sz w:val="24"/>
          <w:szCs w:val="24"/>
        </w:rPr>
        <w:t>:</w:t>
      </w:r>
      <w:r w:rsidR="00FD77C7" w:rsidRPr="006830AC">
        <w:rPr>
          <w:rFonts w:ascii="Times New Roman" w:hAnsi="Times New Roman" w:cs="Times New Roman"/>
          <w:sz w:val="24"/>
          <w:szCs w:val="24"/>
        </w:rPr>
        <w:t xml:space="preserve"> </w:t>
      </w:r>
      <w:r w:rsidRPr="006830AC">
        <w:rPr>
          <w:rFonts w:ascii="Times New Roman" w:hAnsi="Times New Roman" w:cs="Times New Roman"/>
          <w:sz w:val="24"/>
          <w:szCs w:val="24"/>
        </w:rPr>
        <w:t>GARCÍA, Carmen; ARROYO, Aurora; ANDREU, Beatri</w:t>
      </w:r>
      <w:r w:rsidR="00226E97">
        <w:rPr>
          <w:rFonts w:ascii="Times New Roman" w:hAnsi="Times New Roman" w:cs="Times New Roman"/>
          <w:sz w:val="24"/>
          <w:szCs w:val="24"/>
        </w:rPr>
        <w:t>z (E</w:t>
      </w:r>
      <w:r w:rsidR="001639E9" w:rsidRPr="006830AC">
        <w:rPr>
          <w:rFonts w:ascii="Times New Roman" w:hAnsi="Times New Roman" w:cs="Times New Roman"/>
          <w:sz w:val="24"/>
          <w:szCs w:val="24"/>
        </w:rPr>
        <w:t>ds.).</w:t>
      </w:r>
      <w:r w:rsidR="00FD77C7" w:rsidRPr="006830AC">
        <w:rPr>
          <w:rFonts w:ascii="Times New Roman" w:hAnsi="Times New Roman" w:cs="Times New Roman"/>
          <w:sz w:val="24"/>
          <w:szCs w:val="24"/>
        </w:rPr>
        <w:t xml:space="preserve"> </w:t>
      </w:r>
      <w:proofErr w:type="spellStart"/>
      <w:r w:rsidR="00FD77C7" w:rsidRPr="00B831CA">
        <w:rPr>
          <w:rFonts w:ascii="Times New Roman" w:hAnsi="Times New Roman" w:cs="Times New Roman"/>
          <w:b/>
          <w:iCs/>
          <w:sz w:val="24"/>
          <w:szCs w:val="24"/>
        </w:rPr>
        <w:t>Deconstruir</w:t>
      </w:r>
      <w:proofErr w:type="spellEnd"/>
      <w:r w:rsidR="00FD77C7" w:rsidRPr="00B831CA">
        <w:rPr>
          <w:rFonts w:ascii="Times New Roman" w:hAnsi="Times New Roman" w:cs="Times New Roman"/>
          <w:b/>
          <w:iCs/>
          <w:sz w:val="24"/>
          <w:szCs w:val="24"/>
        </w:rPr>
        <w:t xml:space="preserve"> la alteridad desde la Didáctica de las Ciencias Sociales: </w:t>
      </w:r>
      <w:r w:rsidR="00FD77C7" w:rsidRPr="004E5F95">
        <w:rPr>
          <w:rFonts w:ascii="Times New Roman" w:hAnsi="Times New Roman" w:cs="Times New Roman"/>
          <w:iCs/>
          <w:sz w:val="24"/>
          <w:szCs w:val="24"/>
        </w:rPr>
        <w:t>ed</w:t>
      </w:r>
      <w:r w:rsidRPr="004E5F95">
        <w:rPr>
          <w:rFonts w:ascii="Times New Roman" w:hAnsi="Times New Roman" w:cs="Times New Roman"/>
          <w:iCs/>
          <w:sz w:val="24"/>
          <w:szCs w:val="24"/>
        </w:rPr>
        <w:t>ucar para una ciudadanía global</w:t>
      </w:r>
      <w:r w:rsidR="00FD77C7" w:rsidRPr="004E5F95">
        <w:rPr>
          <w:rFonts w:ascii="Times New Roman" w:hAnsi="Times New Roman" w:cs="Times New Roman"/>
          <w:sz w:val="24"/>
          <w:szCs w:val="24"/>
        </w:rPr>
        <w:t xml:space="preserve">. </w:t>
      </w:r>
      <w:r w:rsidR="00FD77C7" w:rsidRPr="006830AC">
        <w:rPr>
          <w:rFonts w:ascii="Times New Roman" w:hAnsi="Times New Roman" w:cs="Times New Roman"/>
          <w:sz w:val="24"/>
          <w:szCs w:val="24"/>
        </w:rPr>
        <w:t>Las Palmas: Universidad de Las Palmas de Gran Canaria</w:t>
      </w:r>
      <w:r w:rsidR="001639E9" w:rsidRPr="006830AC">
        <w:rPr>
          <w:rFonts w:ascii="Times New Roman" w:hAnsi="Times New Roman" w:cs="Times New Roman"/>
          <w:sz w:val="24"/>
          <w:szCs w:val="24"/>
        </w:rPr>
        <w:t xml:space="preserve"> </w:t>
      </w:r>
      <w:r w:rsidR="00FD77C7" w:rsidRPr="006830AC">
        <w:rPr>
          <w:rFonts w:ascii="Times New Roman" w:hAnsi="Times New Roman" w:cs="Times New Roman"/>
          <w:sz w:val="24"/>
          <w:szCs w:val="24"/>
        </w:rPr>
        <w:t>-Asociación Universitaria del Profesorado de Did</w:t>
      </w:r>
      <w:r w:rsidRPr="006830AC">
        <w:rPr>
          <w:rFonts w:ascii="Times New Roman" w:hAnsi="Times New Roman" w:cs="Times New Roman"/>
          <w:sz w:val="24"/>
          <w:szCs w:val="24"/>
        </w:rPr>
        <w:t>áctica de las Ciencias Sociales, 2016, p. 674-683.</w:t>
      </w:r>
    </w:p>
    <w:p w14:paraId="6FCE6C87" w14:textId="1A35DBC0" w:rsidR="00FD77C7" w:rsidRPr="006830AC" w:rsidRDefault="00FD77C7" w:rsidP="006830AC">
      <w:pPr>
        <w:pStyle w:val="Sinespaciado"/>
        <w:jc w:val="both"/>
        <w:rPr>
          <w:rFonts w:ascii="Times New Roman" w:hAnsi="Times New Roman" w:cs="Times New Roman"/>
          <w:sz w:val="24"/>
          <w:szCs w:val="24"/>
        </w:rPr>
      </w:pPr>
    </w:p>
    <w:p w14:paraId="14BEBDDB" w14:textId="1A52A931" w:rsidR="002F5BA7" w:rsidRPr="006830AC" w:rsidRDefault="00E410C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TOSAR</w:t>
      </w:r>
      <w:r w:rsidR="002F5BA7" w:rsidRPr="006830AC">
        <w:rPr>
          <w:rFonts w:ascii="Times New Roman" w:hAnsi="Times New Roman" w:cs="Times New Roman"/>
          <w:sz w:val="24"/>
          <w:szCs w:val="24"/>
        </w:rPr>
        <w:t>, B</w:t>
      </w:r>
      <w:r w:rsidRPr="006830AC">
        <w:rPr>
          <w:rFonts w:ascii="Times New Roman" w:hAnsi="Times New Roman" w:cs="Times New Roman"/>
          <w:sz w:val="24"/>
          <w:szCs w:val="24"/>
        </w:rPr>
        <w:t>.</w:t>
      </w:r>
      <w:r w:rsidR="002F5BA7" w:rsidRPr="006830AC">
        <w:rPr>
          <w:rFonts w:ascii="Times New Roman" w:hAnsi="Times New Roman" w:cs="Times New Roman"/>
          <w:sz w:val="24"/>
          <w:szCs w:val="24"/>
        </w:rPr>
        <w:t xml:space="preserve"> </w:t>
      </w:r>
      <w:proofErr w:type="spellStart"/>
      <w:r w:rsidR="002F5BA7" w:rsidRPr="006830AC">
        <w:rPr>
          <w:rFonts w:ascii="Times New Roman" w:hAnsi="Times New Roman" w:cs="Times New Roman"/>
          <w:sz w:val="24"/>
          <w:szCs w:val="24"/>
        </w:rPr>
        <w:t>Literacidad</w:t>
      </w:r>
      <w:proofErr w:type="spellEnd"/>
      <w:r w:rsidR="002F5BA7" w:rsidRPr="006830AC">
        <w:rPr>
          <w:rFonts w:ascii="Times New Roman" w:hAnsi="Times New Roman" w:cs="Times New Roman"/>
          <w:sz w:val="24"/>
          <w:szCs w:val="24"/>
        </w:rPr>
        <w:t xml:space="preserve"> crítica y enseñanza de las Ciencias Sociales en primaria: profe, las bolsas de plástico no son medusas</w:t>
      </w:r>
      <w:r w:rsidR="00B431D9" w:rsidRPr="006830AC">
        <w:rPr>
          <w:rFonts w:ascii="Times New Roman" w:hAnsi="Times New Roman" w:cs="Times New Roman"/>
          <w:sz w:val="24"/>
          <w:szCs w:val="24"/>
        </w:rPr>
        <w:t xml:space="preserve">. </w:t>
      </w:r>
      <w:r w:rsidR="002F5BA7" w:rsidRPr="006830AC">
        <w:rPr>
          <w:rFonts w:ascii="Times New Roman" w:hAnsi="Times New Roman" w:cs="Times New Roman"/>
          <w:b/>
          <w:iCs/>
          <w:sz w:val="24"/>
          <w:szCs w:val="24"/>
        </w:rPr>
        <w:t>Revista de Investigación en Didáctica de las Ciencias Sociales</w:t>
      </w:r>
      <w:r w:rsidR="00B431D9"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Cáceres, n. </w:t>
      </w:r>
      <w:r w:rsidR="002F5BA7" w:rsidRPr="006830AC">
        <w:rPr>
          <w:rFonts w:ascii="Times New Roman" w:hAnsi="Times New Roman" w:cs="Times New Roman"/>
          <w:sz w:val="24"/>
          <w:szCs w:val="24"/>
        </w:rPr>
        <w:t>2</w:t>
      </w:r>
      <w:r w:rsidR="00B431D9" w:rsidRPr="006830AC">
        <w:rPr>
          <w:rFonts w:ascii="Times New Roman" w:hAnsi="Times New Roman" w:cs="Times New Roman"/>
          <w:sz w:val="24"/>
          <w:szCs w:val="24"/>
        </w:rPr>
        <w:t>,</w:t>
      </w:r>
      <w:r w:rsidRPr="006830AC">
        <w:rPr>
          <w:rFonts w:ascii="Times New Roman" w:hAnsi="Times New Roman" w:cs="Times New Roman"/>
          <w:sz w:val="24"/>
          <w:szCs w:val="24"/>
        </w:rPr>
        <w:t xml:space="preserve"> 4-19, 2018.</w:t>
      </w:r>
    </w:p>
    <w:p w14:paraId="6E42DFD3" w14:textId="77777777" w:rsidR="00D936E2" w:rsidRPr="006830AC" w:rsidRDefault="00D936E2" w:rsidP="006830AC">
      <w:pPr>
        <w:pStyle w:val="Sinespaciado"/>
        <w:jc w:val="both"/>
        <w:rPr>
          <w:rFonts w:ascii="Times New Roman" w:hAnsi="Times New Roman" w:cs="Times New Roman"/>
          <w:sz w:val="24"/>
          <w:szCs w:val="24"/>
        </w:rPr>
      </w:pPr>
    </w:p>
    <w:p w14:paraId="3BD0A945" w14:textId="2DD25BA6" w:rsidR="00177CAC" w:rsidRPr="006830AC" w:rsidRDefault="00177CAC" w:rsidP="006830AC">
      <w:pPr>
        <w:pStyle w:val="Sinespaciado"/>
        <w:jc w:val="both"/>
        <w:rPr>
          <w:rFonts w:ascii="Times New Roman" w:hAnsi="Times New Roman" w:cs="Times New Roman"/>
          <w:sz w:val="24"/>
          <w:szCs w:val="24"/>
          <w:lang w:val="en-US"/>
        </w:rPr>
      </w:pPr>
      <w:r w:rsidRPr="006830AC">
        <w:rPr>
          <w:rFonts w:ascii="Times New Roman" w:hAnsi="Times New Roman" w:cs="Times New Roman"/>
          <w:sz w:val="24"/>
          <w:szCs w:val="24"/>
        </w:rPr>
        <w:lastRenderedPageBreak/>
        <w:t>T</w:t>
      </w:r>
      <w:r w:rsidR="00EA3BAF" w:rsidRPr="006830AC">
        <w:rPr>
          <w:rFonts w:ascii="Times New Roman" w:hAnsi="Times New Roman" w:cs="Times New Roman"/>
          <w:sz w:val="24"/>
          <w:szCs w:val="24"/>
        </w:rPr>
        <w:t>URRA, O.;</w:t>
      </w:r>
      <w:r w:rsidRPr="006830AC">
        <w:rPr>
          <w:rFonts w:ascii="Times New Roman" w:hAnsi="Times New Roman" w:cs="Times New Roman"/>
          <w:sz w:val="24"/>
          <w:szCs w:val="24"/>
        </w:rPr>
        <w:t xml:space="preserve"> M</w:t>
      </w:r>
      <w:r w:rsidR="00EA3BAF" w:rsidRPr="006830AC">
        <w:rPr>
          <w:rFonts w:ascii="Times New Roman" w:hAnsi="Times New Roman" w:cs="Times New Roman"/>
          <w:sz w:val="24"/>
          <w:szCs w:val="24"/>
        </w:rPr>
        <w:t>INTE</w:t>
      </w:r>
      <w:r w:rsidRPr="006830AC">
        <w:rPr>
          <w:rFonts w:ascii="Times New Roman" w:hAnsi="Times New Roman" w:cs="Times New Roman"/>
          <w:sz w:val="24"/>
          <w:szCs w:val="24"/>
        </w:rPr>
        <w:t>, A.</w:t>
      </w:r>
      <w:r w:rsidR="00EA3BAF" w:rsidRPr="006830AC">
        <w:rPr>
          <w:rFonts w:ascii="Times New Roman" w:hAnsi="Times New Roman" w:cs="Times New Roman"/>
          <w:sz w:val="24"/>
          <w:szCs w:val="24"/>
        </w:rPr>
        <w:t>; LAGOS, M</w:t>
      </w:r>
      <w:r w:rsidRPr="006830AC">
        <w:rPr>
          <w:rFonts w:ascii="Times New Roman" w:hAnsi="Times New Roman" w:cs="Times New Roman"/>
          <w:sz w:val="24"/>
          <w:szCs w:val="24"/>
        </w:rPr>
        <w:t>.</w:t>
      </w:r>
      <w:r w:rsidR="004E5F95">
        <w:rPr>
          <w:rFonts w:ascii="Times New Roman" w:hAnsi="Times New Roman" w:cs="Times New Roman"/>
          <w:sz w:val="24"/>
          <w:szCs w:val="24"/>
        </w:rPr>
        <w:t xml:space="preserve"> El texto escolar de historia: c</w:t>
      </w:r>
      <w:r w:rsidRPr="006830AC">
        <w:rPr>
          <w:rFonts w:ascii="Times New Roman" w:hAnsi="Times New Roman" w:cs="Times New Roman"/>
          <w:sz w:val="24"/>
          <w:szCs w:val="24"/>
        </w:rPr>
        <w:t xml:space="preserve">ategorías </w:t>
      </w:r>
      <w:proofErr w:type="spellStart"/>
      <w:r w:rsidRPr="006830AC">
        <w:rPr>
          <w:rFonts w:ascii="Times New Roman" w:hAnsi="Times New Roman" w:cs="Times New Roman"/>
          <w:sz w:val="24"/>
          <w:szCs w:val="24"/>
        </w:rPr>
        <w:t>exclusoras</w:t>
      </w:r>
      <w:proofErr w:type="spellEnd"/>
      <w:r w:rsidRPr="006830AC">
        <w:rPr>
          <w:rFonts w:ascii="Times New Roman" w:hAnsi="Times New Roman" w:cs="Times New Roman"/>
          <w:sz w:val="24"/>
          <w:szCs w:val="24"/>
        </w:rPr>
        <w:t xml:space="preserve"> y recepción pedagógica en contexto interétnico mapuche-chileno</w:t>
      </w:r>
      <w:r w:rsidR="00B431D9" w:rsidRPr="006830AC">
        <w:rPr>
          <w:rFonts w:ascii="Times New Roman" w:hAnsi="Times New Roman" w:cs="Times New Roman"/>
          <w:sz w:val="24"/>
          <w:szCs w:val="24"/>
        </w:rPr>
        <w:t>.</w:t>
      </w:r>
      <w:r w:rsidRPr="006830AC">
        <w:rPr>
          <w:rFonts w:ascii="Times New Roman" w:hAnsi="Times New Roman" w:cs="Times New Roman"/>
          <w:sz w:val="24"/>
          <w:szCs w:val="24"/>
        </w:rPr>
        <w:t xml:space="preserve"> </w:t>
      </w:r>
      <w:r w:rsidR="00E62DF8">
        <w:rPr>
          <w:rFonts w:ascii="Times New Roman" w:hAnsi="Times New Roman" w:cs="Times New Roman"/>
          <w:b/>
          <w:iCs/>
          <w:sz w:val="24"/>
          <w:szCs w:val="24"/>
          <w:lang w:val="en-US"/>
        </w:rPr>
        <w:t xml:space="preserve">Praxis </w:t>
      </w:r>
      <w:proofErr w:type="spellStart"/>
      <w:r w:rsidR="00E62DF8">
        <w:rPr>
          <w:rFonts w:ascii="Times New Roman" w:hAnsi="Times New Roman" w:cs="Times New Roman"/>
          <w:b/>
          <w:iCs/>
          <w:sz w:val="24"/>
          <w:szCs w:val="24"/>
          <w:lang w:val="en-US"/>
        </w:rPr>
        <w:t>E</w:t>
      </w:r>
      <w:r w:rsidRPr="006830AC">
        <w:rPr>
          <w:rFonts w:ascii="Times New Roman" w:hAnsi="Times New Roman" w:cs="Times New Roman"/>
          <w:b/>
          <w:iCs/>
          <w:sz w:val="24"/>
          <w:szCs w:val="24"/>
          <w:lang w:val="en-US"/>
        </w:rPr>
        <w:t>ducativa</w:t>
      </w:r>
      <w:proofErr w:type="spellEnd"/>
      <w:r w:rsidR="00B431D9" w:rsidRPr="006830AC">
        <w:rPr>
          <w:rFonts w:ascii="Times New Roman" w:hAnsi="Times New Roman" w:cs="Times New Roman"/>
          <w:iCs/>
          <w:sz w:val="24"/>
          <w:szCs w:val="24"/>
          <w:lang w:val="en-US"/>
        </w:rPr>
        <w:t xml:space="preserve">, </w:t>
      </w:r>
      <w:r w:rsidR="00EA3BAF" w:rsidRPr="006830AC">
        <w:rPr>
          <w:rFonts w:ascii="Times New Roman" w:hAnsi="Times New Roman" w:cs="Times New Roman"/>
          <w:iCs/>
          <w:sz w:val="24"/>
          <w:szCs w:val="24"/>
          <w:lang w:val="en-US"/>
        </w:rPr>
        <w:t xml:space="preserve">La Pampa, v. </w:t>
      </w:r>
      <w:r w:rsidR="00B431D9" w:rsidRPr="006830AC">
        <w:rPr>
          <w:rFonts w:ascii="Times New Roman" w:hAnsi="Times New Roman" w:cs="Times New Roman"/>
          <w:iCs/>
          <w:sz w:val="24"/>
          <w:szCs w:val="24"/>
          <w:lang w:val="en-US"/>
        </w:rPr>
        <w:t>23</w:t>
      </w:r>
      <w:r w:rsidR="00EA3BAF" w:rsidRPr="006830AC">
        <w:rPr>
          <w:rFonts w:ascii="Times New Roman" w:hAnsi="Times New Roman" w:cs="Times New Roman"/>
          <w:sz w:val="24"/>
          <w:szCs w:val="24"/>
          <w:lang w:val="en-US"/>
        </w:rPr>
        <w:t>, n. 2</w:t>
      </w:r>
      <w:r w:rsidR="006970AA">
        <w:rPr>
          <w:rFonts w:ascii="Times New Roman" w:hAnsi="Times New Roman" w:cs="Times New Roman"/>
          <w:sz w:val="24"/>
          <w:szCs w:val="24"/>
          <w:lang w:val="en-US"/>
        </w:rPr>
        <w:t>,</w:t>
      </w:r>
      <w:r w:rsidR="00EA3BAF" w:rsidRPr="006830AC">
        <w:rPr>
          <w:rFonts w:ascii="Times New Roman" w:hAnsi="Times New Roman" w:cs="Times New Roman"/>
          <w:sz w:val="24"/>
          <w:szCs w:val="24"/>
          <w:lang w:val="en-US"/>
        </w:rPr>
        <w:t xml:space="preserve"> p. 1-16, 2019.</w:t>
      </w:r>
    </w:p>
    <w:p w14:paraId="6777944B" w14:textId="50124EB7" w:rsidR="00D936E2" w:rsidRPr="006830AC" w:rsidRDefault="00D936E2" w:rsidP="006830AC">
      <w:pPr>
        <w:pStyle w:val="Sinespaciado"/>
        <w:jc w:val="both"/>
        <w:rPr>
          <w:rFonts w:ascii="Times New Roman" w:hAnsi="Times New Roman" w:cs="Times New Roman"/>
          <w:sz w:val="24"/>
          <w:szCs w:val="24"/>
          <w:lang w:val="en-US"/>
        </w:rPr>
      </w:pPr>
    </w:p>
    <w:p w14:paraId="4573259A" w14:textId="1E1C29C0" w:rsidR="00131F1B" w:rsidRPr="006830AC" w:rsidRDefault="00131F1B" w:rsidP="006830AC">
      <w:pPr>
        <w:pStyle w:val="Sinespaciado"/>
        <w:jc w:val="both"/>
        <w:rPr>
          <w:rFonts w:ascii="Times New Roman" w:hAnsi="Times New Roman" w:cs="Times New Roman"/>
          <w:sz w:val="24"/>
          <w:szCs w:val="24"/>
          <w:lang w:val="en-US"/>
        </w:rPr>
      </w:pPr>
      <w:r w:rsidRPr="006830AC">
        <w:rPr>
          <w:rFonts w:ascii="Times New Roman" w:hAnsi="Times New Roman" w:cs="Times New Roman"/>
          <w:sz w:val="24"/>
          <w:szCs w:val="24"/>
          <w:lang w:val="en-US"/>
        </w:rPr>
        <w:t>VAN LEEUWEN, T. The representation of social actors. In: CALD</w:t>
      </w:r>
      <w:r w:rsidR="00B831CA">
        <w:rPr>
          <w:rFonts w:ascii="Times New Roman" w:hAnsi="Times New Roman" w:cs="Times New Roman"/>
          <w:sz w:val="24"/>
          <w:szCs w:val="24"/>
          <w:lang w:val="en-US"/>
        </w:rPr>
        <w:t>AS, Carmen</w:t>
      </w:r>
      <w:proofErr w:type="gramStart"/>
      <w:r w:rsidR="00B831CA">
        <w:rPr>
          <w:rFonts w:ascii="Times New Roman" w:hAnsi="Times New Roman" w:cs="Times New Roman"/>
          <w:sz w:val="24"/>
          <w:szCs w:val="24"/>
          <w:lang w:val="en-US"/>
        </w:rPr>
        <w:t>;</w:t>
      </w:r>
      <w:proofErr w:type="gramEnd"/>
      <w:r w:rsidR="00B831CA">
        <w:rPr>
          <w:rFonts w:ascii="Times New Roman" w:hAnsi="Times New Roman" w:cs="Times New Roman"/>
          <w:sz w:val="24"/>
          <w:szCs w:val="24"/>
          <w:lang w:val="en-US"/>
        </w:rPr>
        <w:t xml:space="preserve"> COULTHARD, Malcom (E</w:t>
      </w:r>
      <w:r w:rsidRPr="006830AC">
        <w:rPr>
          <w:rFonts w:ascii="Times New Roman" w:hAnsi="Times New Roman" w:cs="Times New Roman"/>
          <w:sz w:val="24"/>
          <w:szCs w:val="24"/>
          <w:lang w:val="en-US"/>
        </w:rPr>
        <w:t xml:space="preserve">ds.). </w:t>
      </w:r>
      <w:r w:rsidRPr="006830AC">
        <w:rPr>
          <w:rFonts w:ascii="Times New Roman" w:hAnsi="Times New Roman" w:cs="Times New Roman"/>
          <w:b/>
          <w:sz w:val="24"/>
          <w:szCs w:val="24"/>
          <w:lang w:val="en-US"/>
        </w:rPr>
        <w:t>Texts and practices.</w:t>
      </w:r>
      <w:r w:rsidRPr="006830AC">
        <w:rPr>
          <w:rFonts w:ascii="Times New Roman" w:hAnsi="Times New Roman" w:cs="Times New Roman"/>
          <w:sz w:val="24"/>
          <w:szCs w:val="24"/>
          <w:lang w:val="en-US"/>
        </w:rPr>
        <w:t xml:space="preserve"> </w:t>
      </w:r>
      <w:r w:rsidRPr="004E5F95">
        <w:rPr>
          <w:rFonts w:ascii="Times New Roman" w:hAnsi="Times New Roman" w:cs="Times New Roman"/>
          <w:sz w:val="24"/>
          <w:szCs w:val="24"/>
          <w:lang w:val="en-US"/>
        </w:rPr>
        <w:t>Readings in Critical Discourse Analysis.</w:t>
      </w:r>
      <w:r w:rsidRPr="006830AC">
        <w:rPr>
          <w:rFonts w:ascii="Times New Roman" w:hAnsi="Times New Roman" w:cs="Times New Roman"/>
          <w:sz w:val="24"/>
          <w:szCs w:val="24"/>
          <w:lang w:val="en-US"/>
        </w:rPr>
        <w:t xml:space="preserve"> Nueva York: Routledge, 1996, p. 32-70. </w:t>
      </w:r>
    </w:p>
    <w:p w14:paraId="5AF438DD" w14:textId="77777777" w:rsidR="00394A4E" w:rsidRPr="002423B3" w:rsidRDefault="00394A4E" w:rsidP="006830AC">
      <w:pPr>
        <w:pStyle w:val="Sinespaciado"/>
        <w:jc w:val="both"/>
        <w:rPr>
          <w:rFonts w:ascii="Times New Roman" w:hAnsi="Times New Roman" w:cs="Times New Roman"/>
          <w:sz w:val="24"/>
          <w:szCs w:val="24"/>
          <w:lang w:val="en-US"/>
        </w:rPr>
      </w:pPr>
    </w:p>
    <w:p w14:paraId="7969F541" w14:textId="5707A28F" w:rsidR="00D936E2" w:rsidRPr="006830AC" w:rsidRDefault="004629B9"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VILLALÓN, G.; PAGÉS</w:t>
      </w:r>
      <w:r w:rsidR="00B431D9" w:rsidRPr="006830AC">
        <w:rPr>
          <w:rFonts w:ascii="Times New Roman" w:hAnsi="Times New Roman" w:cs="Times New Roman"/>
          <w:sz w:val="24"/>
          <w:szCs w:val="24"/>
        </w:rPr>
        <w:t>,</w:t>
      </w:r>
      <w:r w:rsidR="00E410C9" w:rsidRPr="006830AC">
        <w:rPr>
          <w:rFonts w:ascii="Times New Roman" w:hAnsi="Times New Roman" w:cs="Times New Roman"/>
          <w:sz w:val="24"/>
          <w:szCs w:val="24"/>
        </w:rPr>
        <w:t xml:space="preserve"> J</w:t>
      </w:r>
      <w:r w:rsidR="004A25C3" w:rsidRPr="006830AC">
        <w:rPr>
          <w:rFonts w:ascii="Times New Roman" w:hAnsi="Times New Roman" w:cs="Times New Roman"/>
          <w:sz w:val="24"/>
          <w:szCs w:val="24"/>
        </w:rPr>
        <w:t xml:space="preserve">. ¿Quién protagoniza y cómo la historia escolar? La enseñanza de la historia de los otros y las otras en los textos de estudio de Historia de Chile de </w:t>
      </w:r>
      <w:r w:rsidR="00C22639" w:rsidRPr="006830AC">
        <w:rPr>
          <w:rFonts w:ascii="Times New Roman" w:hAnsi="Times New Roman" w:cs="Times New Roman"/>
          <w:sz w:val="24"/>
          <w:szCs w:val="24"/>
        </w:rPr>
        <w:t>E</w:t>
      </w:r>
      <w:r w:rsidR="004A25C3" w:rsidRPr="006830AC">
        <w:rPr>
          <w:rFonts w:ascii="Times New Roman" w:hAnsi="Times New Roman" w:cs="Times New Roman"/>
          <w:sz w:val="24"/>
          <w:szCs w:val="24"/>
        </w:rPr>
        <w:t xml:space="preserve">ducación </w:t>
      </w:r>
      <w:r w:rsidR="00C22639" w:rsidRPr="006830AC">
        <w:rPr>
          <w:rFonts w:ascii="Times New Roman" w:hAnsi="Times New Roman" w:cs="Times New Roman"/>
          <w:sz w:val="24"/>
          <w:szCs w:val="24"/>
        </w:rPr>
        <w:t>P</w:t>
      </w:r>
      <w:r w:rsidR="004A25C3" w:rsidRPr="006830AC">
        <w:rPr>
          <w:rFonts w:ascii="Times New Roman" w:hAnsi="Times New Roman" w:cs="Times New Roman"/>
          <w:sz w:val="24"/>
          <w:szCs w:val="24"/>
        </w:rPr>
        <w:t>rimaria</w:t>
      </w:r>
      <w:r w:rsidR="00B431D9" w:rsidRPr="006830AC">
        <w:rPr>
          <w:rFonts w:ascii="Times New Roman" w:hAnsi="Times New Roman" w:cs="Times New Roman"/>
          <w:sz w:val="24"/>
          <w:szCs w:val="24"/>
        </w:rPr>
        <w:t>.</w:t>
      </w:r>
      <w:r w:rsidR="004A25C3" w:rsidRPr="006830AC">
        <w:rPr>
          <w:rFonts w:ascii="Times New Roman" w:hAnsi="Times New Roman" w:cs="Times New Roman"/>
          <w:sz w:val="24"/>
          <w:szCs w:val="24"/>
        </w:rPr>
        <w:t xml:space="preserve"> </w:t>
      </w:r>
      <w:proofErr w:type="spellStart"/>
      <w:r w:rsidR="004A25C3" w:rsidRPr="006830AC">
        <w:rPr>
          <w:rFonts w:ascii="Times New Roman" w:hAnsi="Times New Roman" w:cs="Times New Roman"/>
          <w:b/>
          <w:iCs/>
          <w:sz w:val="24"/>
          <w:szCs w:val="24"/>
        </w:rPr>
        <w:t>Clio</w:t>
      </w:r>
      <w:proofErr w:type="spellEnd"/>
      <w:r w:rsidR="004A25C3" w:rsidRPr="006830AC">
        <w:rPr>
          <w:rFonts w:ascii="Times New Roman" w:hAnsi="Times New Roman" w:cs="Times New Roman"/>
          <w:b/>
          <w:iCs/>
          <w:sz w:val="24"/>
          <w:szCs w:val="24"/>
        </w:rPr>
        <w:t xml:space="preserve"> &amp; Asociados</w:t>
      </w:r>
      <w:r w:rsidR="00E410C9" w:rsidRPr="006830AC">
        <w:rPr>
          <w:rFonts w:ascii="Times New Roman" w:hAnsi="Times New Roman" w:cs="Times New Roman"/>
          <w:b/>
          <w:iCs/>
          <w:sz w:val="24"/>
          <w:szCs w:val="24"/>
        </w:rPr>
        <w:t>. La historia enseñada</w:t>
      </w:r>
      <w:r w:rsidR="00E410C9" w:rsidRPr="006830AC">
        <w:rPr>
          <w:rFonts w:ascii="Times New Roman" w:hAnsi="Times New Roman" w:cs="Times New Roman"/>
          <w:sz w:val="24"/>
          <w:szCs w:val="24"/>
        </w:rPr>
        <w:t xml:space="preserve">, Santa Fe, n. </w:t>
      </w:r>
      <w:r w:rsidR="004A25C3" w:rsidRPr="006830AC">
        <w:rPr>
          <w:rFonts w:ascii="Times New Roman" w:hAnsi="Times New Roman" w:cs="Times New Roman"/>
          <w:sz w:val="24"/>
          <w:szCs w:val="24"/>
        </w:rPr>
        <w:t xml:space="preserve">17, </w:t>
      </w:r>
      <w:r w:rsidRPr="006830AC">
        <w:rPr>
          <w:rFonts w:ascii="Times New Roman" w:hAnsi="Times New Roman" w:cs="Times New Roman"/>
          <w:sz w:val="24"/>
          <w:szCs w:val="24"/>
        </w:rPr>
        <w:t>p. 1-18, 2014.</w:t>
      </w:r>
    </w:p>
    <w:p w14:paraId="0EC6CBDD" w14:textId="0811314E" w:rsidR="00177CAC" w:rsidRPr="006830AC" w:rsidRDefault="00177CAC" w:rsidP="006830AC">
      <w:pPr>
        <w:pStyle w:val="Sinespaciado"/>
        <w:jc w:val="both"/>
        <w:rPr>
          <w:rFonts w:ascii="Times New Roman" w:hAnsi="Times New Roman" w:cs="Times New Roman"/>
          <w:sz w:val="24"/>
          <w:szCs w:val="24"/>
        </w:rPr>
      </w:pPr>
    </w:p>
    <w:p w14:paraId="169D3709" w14:textId="0119403D" w:rsidR="002F23B3" w:rsidRPr="006830AC" w:rsidRDefault="009B7864" w:rsidP="006830AC">
      <w:pPr>
        <w:pStyle w:val="Sinespaciado"/>
        <w:jc w:val="both"/>
        <w:rPr>
          <w:rFonts w:ascii="Times New Roman" w:hAnsi="Times New Roman" w:cs="Times New Roman"/>
          <w:sz w:val="24"/>
          <w:szCs w:val="24"/>
        </w:rPr>
      </w:pPr>
      <w:r w:rsidRPr="006830AC">
        <w:rPr>
          <w:rFonts w:ascii="Times New Roman" w:hAnsi="Times New Roman" w:cs="Times New Roman"/>
          <w:sz w:val="24"/>
          <w:szCs w:val="24"/>
        </w:rPr>
        <w:t>ZÚÑIGA, Y</w:t>
      </w:r>
      <w:r w:rsidR="005602E9" w:rsidRPr="006830AC">
        <w:rPr>
          <w:rFonts w:ascii="Times New Roman" w:hAnsi="Times New Roman" w:cs="Times New Roman"/>
          <w:sz w:val="24"/>
          <w:szCs w:val="24"/>
        </w:rPr>
        <w:t xml:space="preserve">. </w:t>
      </w:r>
      <w:r w:rsidRPr="006830AC">
        <w:rPr>
          <w:rFonts w:ascii="Times New Roman" w:hAnsi="Times New Roman" w:cs="Times New Roman"/>
          <w:sz w:val="24"/>
          <w:szCs w:val="24"/>
        </w:rPr>
        <w:t>Ciudadanía y género: representaciones y conceptualizaciones en el pensamiento moderno y contemporáneo.</w:t>
      </w:r>
      <w:r w:rsidR="005602E9" w:rsidRPr="006830AC">
        <w:rPr>
          <w:rFonts w:ascii="Times New Roman" w:hAnsi="Times New Roman" w:cs="Times New Roman"/>
          <w:sz w:val="24"/>
          <w:szCs w:val="24"/>
        </w:rPr>
        <w:t> </w:t>
      </w:r>
      <w:r w:rsidRPr="006830AC">
        <w:rPr>
          <w:rFonts w:ascii="Times New Roman" w:hAnsi="Times New Roman" w:cs="Times New Roman"/>
          <w:b/>
          <w:iCs/>
          <w:sz w:val="24"/>
          <w:szCs w:val="24"/>
        </w:rPr>
        <w:t>Revista de Derecho</w:t>
      </w:r>
      <w:r w:rsidRPr="006830AC">
        <w:rPr>
          <w:rFonts w:ascii="Times New Roman" w:hAnsi="Times New Roman" w:cs="Times New Roman"/>
          <w:iCs/>
          <w:sz w:val="24"/>
          <w:szCs w:val="24"/>
        </w:rPr>
        <w:t>, Coquimbo</w:t>
      </w:r>
      <w:r w:rsidR="005602E9" w:rsidRPr="006830AC">
        <w:rPr>
          <w:rFonts w:ascii="Times New Roman" w:hAnsi="Times New Roman" w:cs="Times New Roman"/>
          <w:sz w:val="24"/>
          <w:szCs w:val="24"/>
        </w:rPr>
        <w:t>, </w:t>
      </w:r>
      <w:r w:rsidRPr="006830AC">
        <w:rPr>
          <w:rFonts w:ascii="Times New Roman" w:hAnsi="Times New Roman" w:cs="Times New Roman"/>
          <w:sz w:val="24"/>
          <w:szCs w:val="24"/>
        </w:rPr>
        <w:t xml:space="preserve">v. </w:t>
      </w:r>
      <w:r w:rsidR="005602E9" w:rsidRPr="006830AC">
        <w:rPr>
          <w:rFonts w:ascii="Times New Roman" w:hAnsi="Times New Roman" w:cs="Times New Roman"/>
          <w:iCs/>
          <w:sz w:val="24"/>
          <w:szCs w:val="24"/>
        </w:rPr>
        <w:t>17</w:t>
      </w:r>
      <w:r w:rsidRPr="006830AC">
        <w:rPr>
          <w:rFonts w:ascii="Times New Roman" w:hAnsi="Times New Roman" w:cs="Times New Roman"/>
          <w:sz w:val="24"/>
          <w:szCs w:val="24"/>
        </w:rPr>
        <w:t>, n. 2</w:t>
      </w:r>
      <w:r w:rsidR="005602E9" w:rsidRPr="006830AC">
        <w:rPr>
          <w:rFonts w:ascii="Times New Roman" w:hAnsi="Times New Roman" w:cs="Times New Roman"/>
          <w:sz w:val="24"/>
          <w:szCs w:val="24"/>
        </w:rPr>
        <w:t xml:space="preserve">, </w:t>
      </w:r>
      <w:r w:rsidRPr="006830AC">
        <w:rPr>
          <w:rFonts w:ascii="Times New Roman" w:hAnsi="Times New Roman" w:cs="Times New Roman"/>
          <w:sz w:val="24"/>
          <w:szCs w:val="24"/>
        </w:rPr>
        <w:t xml:space="preserve">p. </w:t>
      </w:r>
      <w:r w:rsidR="005602E9" w:rsidRPr="006830AC">
        <w:rPr>
          <w:rFonts w:ascii="Times New Roman" w:hAnsi="Times New Roman" w:cs="Times New Roman"/>
          <w:sz w:val="24"/>
          <w:szCs w:val="24"/>
        </w:rPr>
        <w:t>133-163</w:t>
      </w:r>
      <w:r w:rsidRPr="006830AC">
        <w:rPr>
          <w:rFonts w:ascii="Times New Roman" w:hAnsi="Times New Roman" w:cs="Times New Roman"/>
          <w:sz w:val="24"/>
          <w:szCs w:val="24"/>
        </w:rPr>
        <w:t xml:space="preserve">, 2010. </w:t>
      </w:r>
      <w:r w:rsidR="005602E9" w:rsidRPr="006830AC">
        <w:rPr>
          <w:rFonts w:ascii="Times New Roman" w:hAnsi="Times New Roman" w:cs="Times New Roman"/>
          <w:sz w:val="24"/>
          <w:szCs w:val="24"/>
        </w:rPr>
        <w:t>https://dx.doi.org/10.4067/S0718-97532010000200006</w:t>
      </w:r>
    </w:p>
    <w:sectPr w:rsidR="002F23B3" w:rsidRPr="006830AC" w:rsidSect="00182CF7">
      <w:headerReference w:type="default" r:id="rId11"/>
      <w:footerReference w:type="default" r:id="rId12"/>
      <w:pgSz w:w="11906" w:h="16838" w:code="9"/>
      <w:pgMar w:top="1701" w:right="1134"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35F2" w14:textId="77777777" w:rsidR="00B37843" w:rsidRDefault="00B37843">
      <w:pPr>
        <w:spacing w:after="0" w:line="240" w:lineRule="auto"/>
      </w:pPr>
      <w:r>
        <w:separator/>
      </w:r>
    </w:p>
  </w:endnote>
  <w:endnote w:type="continuationSeparator" w:id="0">
    <w:p w14:paraId="10430A12" w14:textId="77777777" w:rsidR="00B37843" w:rsidRDefault="00B3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16FA" w14:textId="5F4CCF30" w:rsidR="003006FE" w:rsidRDefault="003006F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0174">
      <w:rPr>
        <w:noProof/>
        <w:color w:val="000000"/>
      </w:rPr>
      <w:t>2</w:t>
    </w:r>
    <w:r>
      <w:rPr>
        <w:color w:val="000000"/>
      </w:rPr>
      <w:fldChar w:fldCharType="end"/>
    </w:r>
  </w:p>
  <w:p w14:paraId="60134FEE" w14:textId="77777777" w:rsidR="003006FE" w:rsidRDefault="003006F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1F6A3" w14:textId="77777777" w:rsidR="00B37843" w:rsidRDefault="00B37843">
      <w:pPr>
        <w:spacing w:after="0" w:line="240" w:lineRule="auto"/>
      </w:pPr>
      <w:r>
        <w:separator/>
      </w:r>
    </w:p>
  </w:footnote>
  <w:footnote w:type="continuationSeparator" w:id="0">
    <w:p w14:paraId="1EF37C77" w14:textId="77777777" w:rsidR="00B37843" w:rsidRDefault="00B37843">
      <w:pPr>
        <w:spacing w:after="0" w:line="240" w:lineRule="auto"/>
      </w:pPr>
      <w:r>
        <w:continuationSeparator/>
      </w:r>
    </w:p>
  </w:footnote>
  <w:footnote w:id="1">
    <w:p w14:paraId="4024FE02" w14:textId="554B7B60" w:rsidR="00DE55BB" w:rsidRPr="00DE55BB" w:rsidRDefault="00DE55BB" w:rsidP="00DE55BB">
      <w:pPr>
        <w:jc w:val="both"/>
        <w:rPr>
          <w:rFonts w:ascii="Times New Roman" w:eastAsiaTheme="minorHAnsi" w:hAnsi="Times New Roman" w:cs="Times New Roman"/>
          <w:sz w:val="20"/>
          <w:szCs w:val="20"/>
          <w:lang w:val="es-CL" w:eastAsia="en-US"/>
        </w:rPr>
      </w:pPr>
      <w:r w:rsidRPr="00DE55BB">
        <w:rPr>
          <w:rStyle w:val="Refdenotaalpie"/>
          <w:rFonts w:ascii="Times New Roman" w:hAnsi="Times New Roman" w:cs="Times New Roman"/>
          <w:sz w:val="20"/>
          <w:szCs w:val="20"/>
        </w:rPr>
        <w:sym w:font="Symbol" w:char="F02A"/>
      </w:r>
      <w:r w:rsidRPr="00DE55BB">
        <w:rPr>
          <w:rFonts w:ascii="Times New Roman" w:hAnsi="Times New Roman" w:cs="Times New Roman"/>
          <w:sz w:val="20"/>
          <w:szCs w:val="20"/>
        </w:rPr>
        <w:t xml:space="preserve"> </w:t>
      </w:r>
      <w:r w:rsidRPr="00DE55BB">
        <w:rPr>
          <w:rFonts w:ascii="Times New Roman" w:eastAsiaTheme="minorHAnsi" w:hAnsi="Times New Roman" w:cs="Times New Roman"/>
          <w:sz w:val="20"/>
          <w:szCs w:val="20"/>
          <w:lang w:val="es-CL" w:eastAsia="en-US"/>
        </w:rPr>
        <w:t>Doctor en Sociedad y Cultura por la Universidad de Barcelona (Barcelona/España). Profesor de la Universidad Católica de la Santísima Concepción (Concepción/Chile). E-mail: humalvarezsep@gmail.com.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812C" w14:textId="77777777" w:rsidR="003006FE" w:rsidRDefault="003006FE">
    <w:pPr>
      <w:pBdr>
        <w:top w:val="nil"/>
        <w:left w:val="nil"/>
        <w:bottom w:val="nil"/>
        <w:right w:val="nil"/>
        <w:between w:val="nil"/>
      </w:pBdr>
      <w:tabs>
        <w:tab w:val="center" w:pos="4419"/>
        <w:tab w:val="right" w:pos="8838"/>
      </w:tabs>
      <w:spacing w:after="0" w:line="240" w:lineRule="auto"/>
      <w:jc w:val="right"/>
      <w:rPr>
        <w:color w:val="000000"/>
      </w:rPr>
    </w:pPr>
  </w:p>
  <w:p w14:paraId="49BC49BA" w14:textId="77777777" w:rsidR="003006FE" w:rsidRDefault="003006F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5EB"/>
    <w:multiLevelType w:val="hybridMultilevel"/>
    <w:tmpl w:val="4FF4A306"/>
    <w:lvl w:ilvl="0" w:tplc="B0C28D9E">
      <w:start w:val="1"/>
      <w:numFmt w:val="bullet"/>
      <w:lvlText w:val="•"/>
      <w:lvlJc w:val="left"/>
      <w:pPr>
        <w:tabs>
          <w:tab w:val="num" w:pos="720"/>
        </w:tabs>
        <w:ind w:left="720" w:hanging="360"/>
      </w:pPr>
      <w:rPr>
        <w:rFonts w:ascii="Times New Roman" w:hAnsi="Times New Roman" w:hint="default"/>
      </w:rPr>
    </w:lvl>
    <w:lvl w:ilvl="1" w:tplc="5462CB42" w:tentative="1">
      <w:start w:val="1"/>
      <w:numFmt w:val="bullet"/>
      <w:lvlText w:val="•"/>
      <w:lvlJc w:val="left"/>
      <w:pPr>
        <w:tabs>
          <w:tab w:val="num" w:pos="1440"/>
        </w:tabs>
        <w:ind w:left="1440" w:hanging="360"/>
      </w:pPr>
      <w:rPr>
        <w:rFonts w:ascii="Times New Roman" w:hAnsi="Times New Roman" w:hint="default"/>
      </w:rPr>
    </w:lvl>
    <w:lvl w:ilvl="2" w:tplc="1C1CCBFE" w:tentative="1">
      <w:start w:val="1"/>
      <w:numFmt w:val="bullet"/>
      <w:lvlText w:val="•"/>
      <w:lvlJc w:val="left"/>
      <w:pPr>
        <w:tabs>
          <w:tab w:val="num" w:pos="2160"/>
        </w:tabs>
        <w:ind w:left="2160" w:hanging="360"/>
      </w:pPr>
      <w:rPr>
        <w:rFonts w:ascii="Times New Roman" w:hAnsi="Times New Roman" w:hint="default"/>
      </w:rPr>
    </w:lvl>
    <w:lvl w:ilvl="3" w:tplc="7DC8E2FA" w:tentative="1">
      <w:start w:val="1"/>
      <w:numFmt w:val="bullet"/>
      <w:lvlText w:val="•"/>
      <w:lvlJc w:val="left"/>
      <w:pPr>
        <w:tabs>
          <w:tab w:val="num" w:pos="2880"/>
        </w:tabs>
        <w:ind w:left="2880" w:hanging="360"/>
      </w:pPr>
      <w:rPr>
        <w:rFonts w:ascii="Times New Roman" w:hAnsi="Times New Roman" w:hint="default"/>
      </w:rPr>
    </w:lvl>
    <w:lvl w:ilvl="4" w:tplc="57363DCC" w:tentative="1">
      <w:start w:val="1"/>
      <w:numFmt w:val="bullet"/>
      <w:lvlText w:val="•"/>
      <w:lvlJc w:val="left"/>
      <w:pPr>
        <w:tabs>
          <w:tab w:val="num" w:pos="3600"/>
        </w:tabs>
        <w:ind w:left="3600" w:hanging="360"/>
      </w:pPr>
      <w:rPr>
        <w:rFonts w:ascii="Times New Roman" w:hAnsi="Times New Roman" w:hint="default"/>
      </w:rPr>
    </w:lvl>
    <w:lvl w:ilvl="5" w:tplc="4120E99A" w:tentative="1">
      <w:start w:val="1"/>
      <w:numFmt w:val="bullet"/>
      <w:lvlText w:val="•"/>
      <w:lvlJc w:val="left"/>
      <w:pPr>
        <w:tabs>
          <w:tab w:val="num" w:pos="4320"/>
        </w:tabs>
        <w:ind w:left="4320" w:hanging="360"/>
      </w:pPr>
      <w:rPr>
        <w:rFonts w:ascii="Times New Roman" w:hAnsi="Times New Roman" w:hint="default"/>
      </w:rPr>
    </w:lvl>
    <w:lvl w:ilvl="6" w:tplc="69961BF4" w:tentative="1">
      <w:start w:val="1"/>
      <w:numFmt w:val="bullet"/>
      <w:lvlText w:val="•"/>
      <w:lvlJc w:val="left"/>
      <w:pPr>
        <w:tabs>
          <w:tab w:val="num" w:pos="5040"/>
        </w:tabs>
        <w:ind w:left="5040" w:hanging="360"/>
      </w:pPr>
      <w:rPr>
        <w:rFonts w:ascii="Times New Roman" w:hAnsi="Times New Roman" w:hint="default"/>
      </w:rPr>
    </w:lvl>
    <w:lvl w:ilvl="7" w:tplc="B5E47474" w:tentative="1">
      <w:start w:val="1"/>
      <w:numFmt w:val="bullet"/>
      <w:lvlText w:val="•"/>
      <w:lvlJc w:val="left"/>
      <w:pPr>
        <w:tabs>
          <w:tab w:val="num" w:pos="5760"/>
        </w:tabs>
        <w:ind w:left="5760" w:hanging="360"/>
      </w:pPr>
      <w:rPr>
        <w:rFonts w:ascii="Times New Roman" w:hAnsi="Times New Roman" w:hint="default"/>
      </w:rPr>
    </w:lvl>
    <w:lvl w:ilvl="8" w:tplc="2876A5B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ED"/>
    <w:rsid w:val="00000095"/>
    <w:rsid w:val="000036A6"/>
    <w:rsid w:val="00005F84"/>
    <w:rsid w:val="00007DE1"/>
    <w:rsid w:val="000107D7"/>
    <w:rsid w:val="000123C0"/>
    <w:rsid w:val="0001285B"/>
    <w:rsid w:val="00014679"/>
    <w:rsid w:val="00015F10"/>
    <w:rsid w:val="000167E0"/>
    <w:rsid w:val="00016B7A"/>
    <w:rsid w:val="00016DFC"/>
    <w:rsid w:val="00016E1C"/>
    <w:rsid w:val="00017154"/>
    <w:rsid w:val="000172F0"/>
    <w:rsid w:val="00020045"/>
    <w:rsid w:val="000201F6"/>
    <w:rsid w:val="0002053D"/>
    <w:rsid w:val="000212B3"/>
    <w:rsid w:val="00022077"/>
    <w:rsid w:val="00023A21"/>
    <w:rsid w:val="000249D4"/>
    <w:rsid w:val="0002587A"/>
    <w:rsid w:val="000262A3"/>
    <w:rsid w:val="00026E09"/>
    <w:rsid w:val="00031730"/>
    <w:rsid w:val="00033052"/>
    <w:rsid w:val="0003469E"/>
    <w:rsid w:val="000356B3"/>
    <w:rsid w:val="00036D5F"/>
    <w:rsid w:val="00037040"/>
    <w:rsid w:val="00037BAB"/>
    <w:rsid w:val="00040203"/>
    <w:rsid w:val="000426E0"/>
    <w:rsid w:val="00043A39"/>
    <w:rsid w:val="00044FFE"/>
    <w:rsid w:val="0004517D"/>
    <w:rsid w:val="00045692"/>
    <w:rsid w:val="000456CF"/>
    <w:rsid w:val="00045864"/>
    <w:rsid w:val="00045FEF"/>
    <w:rsid w:val="0004707B"/>
    <w:rsid w:val="000505B2"/>
    <w:rsid w:val="0005086E"/>
    <w:rsid w:val="00050A5B"/>
    <w:rsid w:val="00050C6F"/>
    <w:rsid w:val="000528E1"/>
    <w:rsid w:val="00052AF7"/>
    <w:rsid w:val="00053389"/>
    <w:rsid w:val="000534F4"/>
    <w:rsid w:val="00053BD7"/>
    <w:rsid w:val="00053DA0"/>
    <w:rsid w:val="00054E0D"/>
    <w:rsid w:val="000552B8"/>
    <w:rsid w:val="00055B61"/>
    <w:rsid w:val="00056931"/>
    <w:rsid w:val="00056E49"/>
    <w:rsid w:val="00057936"/>
    <w:rsid w:val="00060321"/>
    <w:rsid w:val="000603DB"/>
    <w:rsid w:val="000606CF"/>
    <w:rsid w:val="000621A0"/>
    <w:rsid w:val="0006364E"/>
    <w:rsid w:val="00063C81"/>
    <w:rsid w:val="00064CFF"/>
    <w:rsid w:val="0006508D"/>
    <w:rsid w:val="00065C29"/>
    <w:rsid w:val="00070FA6"/>
    <w:rsid w:val="00072B23"/>
    <w:rsid w:val="00073274"/>
    <w:rsid w:val="000732C9"/>
    <w:rsid w:val="000753AC"/>
    <w:rsid w:val="00081186"/>
    <w:rsid w:val="00081372"/>
    <w:rsid w:val="00081982"/>
    <w:rsid w:val="00082260"/>
    <w:rsid w:val="0008312E"/>
    <w:rsid w:val="00083C83"/>
    <w:rsid w:val="0008730A"/>
    <w:rsid w:val="00087CB9"/>
    <w:rsid w:val="00090750"/>
    <w:rsid w:val="0009278A"/>
    <w:rsid w:val="0009298A"/>
    <w:rsid w:val="00094BEC"/>
    <w:rsid w:val="00096031"/>
    <w:rsid w:val="00096BFA"/>
    <w:rsid w:val="000970C3"/>
    <w:rsid w:val="000A0CC0"/>
    <w:rsid w:val="000A1583"/>
    <w:rsid w:val="000A3D22"/>
    <w:rsid w:val="000A6790"/>
    <w:rsid w:val="000A73F5"/>
    <w:rsid w:val="000B068E"/>
    <w:rsid w:val="000B1A72"/>
    <w:rsid w:val="000B1AF0"/>
    <w:rsid w:val="000B1C21"/>
    <w:rsid w:val="000B33E3"/>
    <w:rsid w:val="000B4486"/>
    <w:rsid w:val="000B49BE"/>
    <w:rsid w:val="000B4CD4"/>
    <w:rsid w:val="000B5F0B"/>
    <w:rsid w:val="000B6061"/>
    <w:rsid w:val="000B7328"/>
    <w:rsid w:val="000C080F"/>
    <w:rsid w:val="000C1172"/>
    <w:rsid w:val="000C1F17"/>
    <w:rsid w:val="000C24F7"/>
    <w:rsid w:val="000C250D"/>
    <w:rsid w:val="000C3037"/>
    <w:rsid w:val="000C4817"/>
    <w:rsid w:val="000C49B3"/>
    <w:rsid w:val="000C5465"/>
    <w:rsid w:val="000C560F"/>
    <w:rsid w:val="000C658C"/>
    <w:rsid w:val="000C696C"/>
    <w:rsid w:val="000D14D2"/>
    <w:rsid w:val="000D214E"/>
    <w:rsid w:val="000D289B"/>
    <w:rsid w:val="000D4340"/>
    <w:rsid w:val="000D46F0"/>
    <w:rsid w:val="000D4888"/>
    <w:rsid w:val="000D54A2"/>
    <w:rsid w:val="000D57B9"/>
    <w:rsid w:val="000D5BCE"/>
    <w:rsid w:val="000D6D79"/>
    <w:rsid w:val="000D7C47"/>
    <w:rsid w:val="000D7F37"/>
    <w:rsid w:val="000E08A0"/>
    <w:rsid w:val="000E0C16"/>
    <w:rsid w:val="000E0C1B"/>
    <w:rsid w:val="000E16B7"/>
    <w:rsid w:val="000E1FF0"/>
    <w:rsid w:val="000E48FC"/>
    <w:rsid w:val="000E6291"/>
    <w:rsid w:val="000F28C1"/>
    <w:rsid w:val="000F35DD"/>
    <w:rsid w:val="000F3F28"/>
    <w:rsid w:val="000F4082"/>
    <w:rsid w:val="000F4BDB"/>
    <w:rsid w:val="000F4D45"/>
    <w:rsid w:val="000F55E1"/>
    <w:rsid w:val="000F587C"/>
    <w:rsid w:val="000F643E"/>
    <w:rsid w:val="000F6CE3"/>
    <w:rsid w:val="000F7019"/>
    <w:rsid w:val="000F7812"/>
    <w:rsid w:val="000F7B24"/>
    <w:rsid w:val="00100640"/>
    <w:rsid w:val="00100FD8"/>
    <w:rsid w:val="00101C97"/>
    <w:rsid w:val="0010206C"/>
    <w:rsid w:val="001035CB"/>
    <w:rsid w:val="00104B30"/>
    <w:rsid w:val="001057BB"/>
    <w:rsid w:val="0011014A"/>
    <w:rsid w:val="00110A80"/>
    <w:rsid w:val="00111853"/>
    <w:rsid w:val="00112837"/>
    <w:rsid w:val="00112CEB"/>
    <w:rsid w:val="001136A2"/>
    <w:rsid w:val="00113A7F"/>
    <w:rsid w:val="00116F33"/>
    <w:rsid w:val="001175F2"/>
    <w:rsid w:val="00117D8F"/>
    <w:rsid w:val="0012023D"/>
    <w:rsid w:val="00120534"/>
    <w:rsid w:val="00120D94"/>
    <w:rsid w:val="001213B8"/>
    <w:rsid w:val="00121F09"/>
    <w:rsid w:val="001226E3"/>
    <w:rsid w:val="00122775"/>
    <w:rsid w:val="00122ACD"/>
    <w:rsid w:val="00123336"/>
    <w:rsid w:val="00123A1E"/>
    <w:rsid w:val="00123B03"/>
    <w:rsid w:val="00124551"/>
    <w:rsid w:val="00124793"/>
    <w:rsid w:val="00124D10"/>
    <w:rsid w:val="00124F26"/>
    <w:rsid w:val="00125D7C"/>
    <w:rsid w:val="00126DF7"/>
    <w:rsid w:val="00131F1B"/>
    <w:rsid w:val="001322C9"/>
    <w:rsid w:val="00134026"/>
    <w:rsid w:val="0013432C"/>
    <w:rsid w:val="001351C4"/>
    <w:rsid w:val="00135ACB"/>
    <w:rsid w:val="001365FE"/>
    <w:rsid w:val="00136CA6"/>
    <w:rsid w:val="00137600"/>
    <w:rsid w:val="00137CFC"/>
    <w:rsid w:val="0014177E"/>
    <w:rsid w:val="00141FBA"/>
    <w:rsid w:val="001435E1"/>
    <w:rsid w:val="00143967"/>
    <w:rsid w:val="00145879"/>
    <w:rsid w:val="001467A1"/>
    <w:rsid w:val="001468D5"/>
    <w:rsid w:val="00147961"/>
    <w:rsid w:val="001534C9"/>
    <w:rsid w:val="00154355"/>
    <w:rsid w:val="00154745"/>
    <w:rsid w:val="00154C79"/>
    <w:rsid w:val="00155BAE"/>
    <w:rsid w:val="00156479"/>
    <w:rsid w:val="00160E0E"/>
    <w:rsid w:val="0016130B"/>
    <w:rsid w:val="00162FC3"/>
    <w:rsid w:val="001639E9"/>
    <w:rsid w:val="00164487"/>
    <w:rsid w:val="0016464F"/>
    <w:rsid w:val="00165EE5"/>
    <w:rsid w:val="001701EF"/>
    <w:rsid w:val="0017038B"/>
    <w:rsid w:val="0017130A"/>
    <w:rsid w:val="0017271D"/>
    <w:rsid w:val="00174827"/>
    <w:rsid w:val="001752CD"/>
    <w:rsid w:val="001756C1"/>
    <w:rsid w:val="00175DB9"/>
    <w:rsid w:val="00176998"/>
    <w:rsid w:val="0017738D"/>
    <w:rsid w:val="00177CAC"/>
    <w:rsid w:val="00180022"/>
    <w:rsid w:val="00180283"/>
    <w:rsid w:val="0018142F"/>
    <w:rsid w:val="001825B1"/>
    <w:rsid w:val="00182830"/>
    <w:rsid w:val="00182CF7"/>
    <w:rsid w:val="00185348"/>
    <w:rsid w:val="00186C05"/>
    <w:rsid w:val="00187DDD"/>
    <w:rsid w:val="001909BF"/>
    <w:rsid w:val="00191F7E"/>
    <w:rsid w:val="00192E72"/>
    <w:rsid w:val="00193BD5"/>
    <w:rsid w:val="00193C09"/>
    <w:rsid w:val="00194E9A"/>
    <w:rsid w:val="00195A9B"/>
    <w:rsid w:val="00195E0F"/>
    <w:rsid w:val="001963C1"/>
    <w:rsid w:val="00196532"/>
    <w:rsid w:val="001A09D9"/>
    <w:rsid w:val="001A2FCE"/>
    <w:rsid w:val="001A4861"/>
    <w:rsid w:val="001A4BA6"/>
    <w:rsid w:val="001A55FD"/>
    <w:rsid w:val="001A6CA6"/>
    <w:rsid w:val="001B1571"/>
    <w:rsid w:val="001B22DF"/>
    <w:rsid w:val="001B44AB"/>
    <w:rsid w:val="001B4A74"/>
    <w:rsid w:val="001B4ABB"/>
    <w:rsid w:val="001B4EBB"/>
    <w:rsid w:val="001B663B"/>
    <w:rsid w:val="001B6EBD"/>
    <w:rsid w:val="001B700B"/>
    <w:rsid w:val="001B717B"/>
    <w:rsid w:val="001C04B5"/>
    <w:rsid w:val="001C153E"/>
    <w:rsid w:val="001C1922"/>
    <w:rsid w:val="001C27A7"/>
    <w:rsid w:val="001C2A1F"/>
    <w:rsid w:val="001C3C91"/>
    <w:rsid w:val="001C455B"/>
    <w:rsid w:val="001C765F"/>
    <w:rsid w:val="001C79FC"/>
    <w:rsid w:val="001D0274"/>
    <w:rsid w:val="001D1610"/>
    <w:rsid w:val="001D3083"/>
    <w:rsid w:val="001D35D8"/>
    <w:rsid w:val="001D3ADF"/>
    <w:rsid w:val="001D40CE"/>
    <w:rsid w:val="001D5B45"/>
    <w:rsid w:val="001D6F15"/>
    <w:rsid w:val="001E0EB0"/>
    <w:rsid w:val="001E14E0"/>
    <w:rsid w:val="001E3BDF"/>
    <w:rsid w:val="001E3D56"/>
    <w:rsid w:val="001E433A"/>
    <w:rsid w:val="001E541A"/>
    <w:rsid w:val="001E5742"/>
    <w:rsid w:val="001E608A"/>
    <w:rsid w:val="001E7C6E"/>
    <w:rsid w:val="001F0AA9"/>
    <w:rsid w:val="001F1118"/>
    <w:rsid w:val="001F1847"/>
    <w:rsid w:val="001F1848"/>
    <w:rsid w:val="001F1A0E"/>
    <w:rsid w:val="001F1F4D"/>
    <w:rsid w:val="001F4499"/>
    <w:rsid w:val="001F7FEB"/>
    <w:rsid w:val="0020039E"/>
    <w:rsid w:val="002010FC"/>
    <w:rsid w:val="00201744"/>
    <w:rsid w:val="00205AFA"/>
    <w:rsid w:val="00205EA8"/>
    <w:rsid w:val="002139D7"/>
    <w:rsid w:val="00214D0E"/>
    <w:rsid w:val="002175C9"/>
    <w:rsid w:val="00220349"/>
    <w:rsid w:val="0022116D"/>
    <w:rsid w:val="00221192"/>
    <w:rsid w:val="002216B1"/>
    <w:rsid w:val="002223B8"/>
    <w:rsid w:val="00222938"/>
    <w:rsid w:val="00222C69"/>
    <w:rsid w:val="00224391"/>
    <w:rsid w:val="00225BB3"/>
    <w:rsid w:val="00226E97"/>
    <w:rsid w:val="002279CF"/>
    <w:rsid w:val="00231039"/>
    <w:rsid w:val="002335B6"/>
    <w:rsid w:val="00233665"/>
    <w:rsid w:val="00233962"/>
    <w:rsid w:val="00233FE8"/>
    <w:rsid w:val="002342F7"/>
    <w:rsid w:val="002346C8"/>
    <w:rsid w:val="00235699"/>
    <w:rsid w:val="0023686F"/>
    <w:rsid w:val="00237174"/>
    <w:rsid w:val="002423B3"/>
    <w:rsid w:val="00242B5E"/>
    <w:rsid w:val="0024322E"/>
    <w:rsid w:val="0024476C"/>
    <w:rsid w:val="00244862"/>
    <w:rsid w:val="00244970"/>
    <w:rsid w:val="0024525C"/>
    <w:rsid w:val="002464BD"/>
    <w:rsid w:val="00247E84"/>
    <w:rsid w:val="00251341"/>
    <w:rsid w:val="00252782"/>
    <w:rsid w:val="00253397"/>
    <w:rsid w:val="00255D9A"/>
    <w:rsid w:val="00256D39"/>
    <w:rsid w:val="00257389"/>
    <w:rsid w:val="00257BAE"/>
    <w:rsid w:val="00260D24"/>
    <w:rsid w:val="00261194"/>
    <w:rsid w:val="00261236"/>
    <w:rsid w:val="00261717"/>
    <w:rsid w:val="00262066"/>
    <w:rsid w:val="00262F51"/>
    <w:rsid w:val="00263B63"/>
    <w:rsid w:val="00274574"/>
    <w:rsid w:val="002745C4"/>
    <w:rsid w:val="002749F9"/>
    <w:rsid w:val="00275D2C"/>
    <w:rsid w:val="002765FC"/>
    <w:rsid w:val="00276855"/>
    <w:rsid w:val="00285C4D"/>
    <w:rsid w:val="0028621C"/>
    <w:rsid w:val="002912CD"/>
    <w:rsid w:val="00292B7B"/>
    <w:rsid w:val="00292F74"/>
    <w:rsid w:val="00295116"/>
    <w:rsid w:val="00295CE2"/>
    <w:rsid w:val="002974F5"/>
    <w:rsid w:val="00297A07"/>
    <w:rsid w:val="00297C46"/>
    <w:rsid w:val="002A1165"/>
    <w:rsid w:val="002A2380"/>
    <w:rsid w:val="002A3B9C"/>
    <w:rsid w:val="002A4458"/>
    <w:rsid w:val="002A4C5D"/>
    <w:rsid w:val="002A6B36"/>
    <w:rsid w:val="002B17F9"/>
    <w:rsid w:val="002B21F6"/>
    <w:rsid w:val="002B4BEC"/>
    <w:rsid w:val="002B4C13"/>
    <w:rsid w:val="002B6E5E"/>
    <w:rsid w:val="002B6F5A"/>
    <w:rsid w:val="002C0893"/>
    <w:rsid w:val="002C103D"/>
    <w:rsid w:val="002C269B"/>
    <w:rsid w:val="002C3956"/>
    <w:rsid w:val="002C3AD7"/>
    <w:rsid w:val="002C3B9E"/>
    <w:rsid w:val="002C52CB"/>
    <w:rsid w:val="002C6650"/>
    <w:rsid w:val="002C6F51"/>
    <w:rsid w:val="002D0F30"/>
    <w:rsid w:val="002D2D41"/>
    <w:rsid w:val="002D3C90"/>
    <w:rsid w:val="002D40C4"/>
    <w:rsid w:val="002D494B"/>
    <w:rsid w:val="002D512F"/>
    <w:rsid w:val="002D52AA"/>
    <w:rsid w:val="002D66A1"/>
    <w:rsid w:val="002D7728"/>
    <w:rsid w:val="002E1042"/>
    <w:rsid w:val="002E3561"/>
    <w:rsid w:val="002E3A90"/>
    <w:rsid w:val="002E40C8"/>
    <w:rsid w:val="002E454D"/>
    <w:rsid w:val="002E675A"/>
    <w:rsid w:val="002E6A32"/>
    <w:rsid w:val="002E6DEA"/>
    <w:rsid w:val="002F1385"/>
    <w:rsid w:val="002F14CB"/>
    <w:rsid w:val="002F23B3"/>
    <w:rsid w:val="002F41A5"/>
    <w:rsid w:val="002F5BA7"/>
    <w:rsid w:val="002F602F"/>
    <w:rsid w:val="003002B2"/>
    <w:rsid w:val="003006FE"/>
    <w:rsid w:val="003018B3"/>
    <w:rsid w:val="00302297"/>
    <w:rsid w:val="00302DE9"/>
    <w:rsid w:val="00303647"/>
    <w:rsid w:val="0030423E"/>
    <w:rsid w:val="00304A64"/>
    <w:rsid w:val="00304CE6"/>
    <w:rsid w:val="00307661"/>
    <w:rsid w:val="003109B3"/>
    <w:rsid w:val="00311AA2"/>
    <w:rsid w:val="0031319C"/>
    <w:rsid w:val="003131C7"/>
    <w:rsid w:val="0031329F"/>
    <w:rsid w:val="0031443A"/>
    <w:rsid w:val="00314703"/>
    <w:rsid w:val="0031506D"/>
    <w:rsid w:val="003155A4"/>
    <w:rsid w:val="003159E2"/>
    <w:rsid w:val="00316164"/>
    <w:rsid w:val="00316D56"/>
    <w:rsid w:val="003171CF"/>
    <w:rsid w:val="003176CA"/>
    <w:rsid w:val="00320B7D"/>
    <w:rsid w:val="003216B6"/>
    <w:rsid w:val="003229B9"/>
    <w:rsid w:val="00325367"/>
    <w:rsid w:val="00326779"/>
    <w:rsid w:val="003305B5"/>
    <w:rsid w:val="00330A47"/>
    <w:rsid w:val="00333657"/>
    <w:rsid w:val="00336A72"/>
    <w:rsid w:val="003417C9"/>
    <w:rsid w:val="0034188D"/>
    <w:rsid w:val="003419FA"/>
    <w:rsid w:val="00342DEF"/>
    <w:rsid w:val="00343ADE"/>
    <w:rsid w:val="00343C04"/>
    <w:rsid w:val="00343C4A"/>
    <w:rsid w:val="00344E6B"/>
    <w:rsid w:val="0034573F"/>
    <w:rsid w:val="003517E7"/>
    <w:rsid w:val="00351DFB"/>
    <w:rsid w:val="00353A19"/>
    <w:rsid w:val="00354F35"/>
    <w:rsid w:val="00355C0E"/>
    <w:rsid w:val="003567CB"/>
    <w:rsid w:val="003639BE"/>
    <w:rsid w:val="003642F2"/>
    <w:rsid w:val="00365DF8"/>
    <w:rsid w:val="00366EA9"/>
    <w:rsid w:val="00367020"/>
    <w:rsid w:val="00367748"/>
    <w:rsid w:val="0037081B"/>
    <w:rsid w:val="0037086B"/>
    <w:rsid w:val="00370AAC"/>
    <w:rsid w:val="00371353"/>
    <w:rsid w:val="00371E79"/>
    <w:rsid w:val="00372B70"/>
    <w:rsid w:val="00372D77"/>
    <w:rsid w:val="00372D7B"/>
    <w:rsid w:val="003730A0"/>
    <w:rsid w:val="003747B6"/>
    <w:rsid w:val="0037487D"/>
    <w:rsid w:val="00374C9F"/>
    <w:rsid w:val="00376750"/>
    <w:rsid w:val="00376ED8"/>
    <w:rsid w:val="00377067"/>
    <w:rsid w:val="003806FC"/>
    <w:rsid w:val="00380879"/>
    <w:rsid w:val="00382F01"/>
    <w:rsid w:val="00382F9A"/>
    <w:rsid w:val="00383E68"/>
    <w:rsid w:val="00384F95"/>
    <w:rsid w:val="003935E7"/>
    <w:rsid w:val="00393BC7"/>
    <w:rsid w:val="0039416F"/>
    <w:rsid w:val="00394A4E"/>
    <w:rsid w:val="00395038"/>
    <w:rsid w:val="00395096"/>
    <w:rsid w:val="0039557F"/>
    <w:rsid w:val="00395A50"/>
    <w:rsid w:val="00395D70"/>
    <w:rsid w:val="00397EBD"/>
    <w:rsid w:val="003A0E36"/>
    <w:rsid w:val="003A2F05"/>
    <w:rsid w:val="003A328A"/>
    <w:rsid w:val="003A54D0"/>
    <w:rsid w:val="003A5BF6"/>
    <w:rsid w:val="003A6891"/>
    <w:rsid w:val="003B1847"/>
    <w:rsid w:val="003B1E9E"/>
    <w:rsid w:val="003B2813"/>
    <w:rsid w:val="003B2E68"/>
    <w:rsid w:val="003B3C3F"/>
    <w:rsid w:val="003B45C0"/>
    <w:rsid w:val="003B5B75"/>
    <w:rsid w:val="003B6172"/>
    <w:rsid w:val="003B66C3"/>
    <w:rsid w:val="003B7A19"/>
    <w:rsid w:val="003B7CDD"/>
    <w:rsid w:val="003C1E2D"/>
    <w:rsid w:val="003C2118"/>
    <w:rsid w:val="003C3614"/>
    <w:rsid w:val="003C3DB6"/>
    <w:rsid w:val="003C49FF"/>
    <w:rsid w:val="003C5A21"/>
    <w:rsid w:val="003C79A9"/>
    <w:rsid w:val="003C7C75"/>
    <w:rsid w:val="003D1FE8"/>
    <w:rsid w:val="003D24DE"/>
    <w:rsid w:val="003D5D5B"/>
    <w:rsid w:val="003D6593"/>
    <w:rsid w:val="003D7E20"/>
    <w:rsid w:val="003E09A6"/>
    <w:rsid w:val="003E2C62"/>
    <w:rsid w:val="003E44D3"/>
    <w:rsid w:val="003E4539"/>
    <w:rsid w:val="003E628E"/>
    <w:rsid w:val="003E6457"/>
    <w:rsid w:val="003E6F85"/>
    <w:rsid w:val="003E7A28"/>
    <w:rsid w:val="003E7AB6"/>
    <w:rsid w:val="003F1074"/>
    <w:rsid w:val="003F11A4"/>
    <w:rsid w:val="003F2C50"/>
    <w:rsid w:val="003F2CB9"/>
    <w:rsid w:val="003F2FD0"/>
    <w:rsid w:val="003F43B1"/>
    <w:rsid w:val="003F54F1"/>
    <w:rsid w:val="003F572C"/>
    <w:rsid w:val="003F5F8D"/>
    <w:rsid w:val="003F697C"/>
    <w:rsid w:val="004005B8"/>
    <w:rsid w:val="004007D5"/>
    <w:rsid w:val="004048AD"/>
    <w:rsid w:val="004066AD"/>
    <w:rsid w:val="00406C15"/>
    <w:rsid w:val="00411160"/>
    <w:rsid w:val="0041368F"/>
    <w:rsid w:val="00415325"/>
    <w:rsid w:val="00417604"/>
    <w:rsid w:val="004205FC"/>
    <w:rsid w:val="00423089"/>
    <w:rsid w:val="00424C0C"/>
    <w:rsid w:val="00424C7E"/>
    <w:rsid w:val="00425841"/>
    <w:rsid w:val="00425930"/>
    <w:rsid w:val="00426A36"/>
    <w:rsid w:val="004270B7"/>
    <w:rsid w:val="00427625"/>
    <w:rsid w:val="004278FC"/>
    <w:rsid w:val="00430FA8"/>
    <w:rsid w:val="0043326A"/>
    <w:rsid w:val="004351C2"/>
    <w:rsid w:val="00436EC5"/>
    <w:rsid w:val="0043728C"/>
    <w:rsid w:val="00437A89"/>
    <w:rsid w:val="00442B05"/>
    <w:rsid w:val="00444AD2"/>
    <w:rsid w:val="004454FC"/>
    <w:rsid w:val="00445F79"/>
    <w:rsid w:val="004461EA"/>
    <w:rsid w:val="0044622B"/>
    <w:rsid w:val="00447351"/>
    <w:rsid w:val="004508DB"/>
    <w:rsid w:val="004517CA"/>
    <w:rsid w:val="004521BA"/>
    <w:rsid w:val="0045258F"/>
    <w:rsid w:val="0045270B"/>
    <w:rsid w:val="00452D64"/>
    <w:rsid w:val="00452EAB"/>
    <w:rsid w:val="00453181"/>
    <w:rsid w:val="00453972"/>
    <w:rsid w:val="00453D63"/>
    <w:rsid w:val="00453D80"/>
    <w:rsid w:val="00454458"/>
    <w:rsid w:val="00456E56"/>
    <w:rsid w:val="00456F36"/>
    <w:rsid w:val="004629B9"/>
    <w:rsid w:val="00462B09"/>
    <w:rsid w:val="00463497"/>
    <w:rsid w:val="0046415C"/>
    <w:rsid w:val="0046497F"/>
    <w:rsid w:val="00464F31"/>
    <w:rsid w:val="00465AD8"/>
    <w:rsid w:val="00465CBA"/>
    <w:rsid w:val="00466228"/>
    <w:rsid w:val="00467159"/>
    <w:rsid w:val="004717B4"/>
    <w:rsid w:val="004723BC"/>
    <w:rsid w:val="00472B40"/>
    <w:rsid w:val="00473302"/>
    <w:rsid w:val="00473683"/>
    <w:rsid w:val="00473AE3"/>
    <w:rsid w:val="00474C7C"/>
    <w:rsid w:val="00474E3B"/>
    <w:rsid w:val="00475410"/>
    <w:rsid w:val="00476DF6"/>
    <w:rsid w:val="004778AE"/>
    <w:rsid w:val="004803C9"/>
    <w:rsid w:val="00481B56"/>
    <w:rsid w:val="00481DE3"/>
    <w:rsid w:val="00482E77"/>
    <w:rsid w:val="00484C64"/>
    <w:rsid w:val="004855BB"/>
    <w:rsid w:val="00486A41"/>
    <w:rsid w:val="00487FB5"/>
    <w:rsid w:val="00490CEB"/>
    <w:rsid w:val="00492B0F"/>
    <w:rsid w:val="00492BA3"/>
    <w:rsid w:val="004934A7"/>
    <w:rsid w:val="00495148"/>
    <w:rsid w:val="00495A1D"/>
    <w:rsid w:val="00495E3A"/>
    <w:rsid w:val="00496D57"/>
    <w:rsid w:val="00497926"/>
    <w:rsid w:val="004A05DB"/>
    <w:rsid w:val="004A1048"/>
    <w:rsid w:val="004A131D"/>
    <w:rsid w:val="004A154B"/>
    <w:rsid w:val="004A1CB2"/>
    <w:rsid w:val="004A25C3"/>
    <w:rsid w:val="004A2D2E"/>
    <w:rsid w:val="004A366A"/>
    <w:rsid w:val="004A3B75"/>
    <w:rsid w:val="004A3BF1"/>
    <w:rsid w:val="004A3FC8"/>
    <w:rsid w:val="004A51C1"/>
    <w:rsid w:val="004B12C0"/>
    <w:rsid w:val="004B41F8"/>
    <w:rsid w:val="004B4519"/>
    <w:rsid w:val="004B5493"/>
    <w:rsid w:val="004B5ADA"/>
    <w:rsid w:val="004B6C36"/>
    <w:rsid w:val="004B6DD7"/>
    <w:rsid w:val="004B7EE8"/>
    <w:rsid w:val="004C06B5"/>
    <w:rsid w:val="004C1147"/>
    <w:rsid w:val="004C2837"/>
    <w:rsid w:val="004C2F6D"/>
    <w:rsid w:val="004C3E71"/>
    <w:rsid w:val="004C3F35"/>
    <w:rsid w:val="004C406E"/>
    <w:rsid w:val="004C502A"/>
    <w:rsid w:val="004C5E8B"/>
    <w:rsid w:val="004C6233"/>
    <w:rsid w:val="004C6CA5"/>
    <w:rsid w:val="004C7293"/>
    <w:rsid w:val="004D5F20"/>
    <w:rsid w:val="004E4241"/>
    <w:rsid w:val="004E4404"/>
    <w:rsid w:val="004E5C0D"/>
    <w:rsid w:val="004E5F95"/>
    <w:rsid w:val="004E60DD"/>
    <w:rsid w:val="004E61A6"/>
    <w:rsid w:val="004E6983"/>
    <w:rsid w:val="004F0EEA"/>
    <w:rsid w:val="004F2FAD"/>
    <w:rsid w:val="004F38DA"/>
    <w:rsid w:val="004F57EE"/>
    <w:rsid w:val="004F5C51"/>
    <w:rsid w:val="004F620E"/>
    <w:rsid w:val="004F762A"/>
    <w:rsid w:val="004F7924"/>
    <w:rsid w:val="005021E3"/>
    <w:rsid w:val="00502BDA"/>
    <w:rsid w:val="00502D50"/>
    <w:rsid w:val="0050480E"/>
    <w:rsid w:val="00506276"/>
    <w:rsid w:val="005063B9"/>
    <w:rsid w:val="0051164D"/>
    <w:rsid w:val="00511E59"/>
    <w:rsid w:val="0051276D"/>
    <w:rsid w:val="00512A90"/>
    <w:rsid w:val="00512B7A"/>
    <w:rsid w:val="005144BD"/>
    <w:rsid w:val="005147B0"/>
    <w:rsid w:val="00514E91"/>
    <w:rsid w:val="00517070"/>
    <w:rsid w:val="00517248"/>
    <w:rsid w:val="00520AF6"/>
    <w:rsid w:val="0052453D"/>
    <w:rsid w:val="00525F2D"/>
    <w:rsid w:val="00526243"/>
    <w:rsid w:val="00531B3D"/>
    <w:rsid w:val="0053434A"/>
    <w:rsid w:val="005367C5"/>
    <w:rsid w:val="00536F12"/>
    <w:rsid w:val="00540BF5"/>
    <w:rsid w:val="0054107D"/>
    <w:rsid w:val="00541425"/>
    <w:rsid w:val="0054145E"/>
    <w:rsid w:val="0054228E"/>
    <w:rsid w:val="005424DC"/>
    <w:rsid w:val="00542A67"/>
    <w:rsid w:val="00542B37"/>
    <w:rsid w:val="00543382"/>
    <w:rsid w:val="00543E21"/>
    <w:rsid w:val="00544E5B"/>
    <w:rsid w:val="005506DF"/>
    <w:rsid w:val="00550910"/>
    <w:rsid w:val="00551842"/>
    <w:rsid w:val="00552927"/>
    <w:rsid w:val="005560C0"/>
    <w:rsid w:val="00556CD5"/>
    <w:rsid w:val="00557440"/>
    <w:rsid w:val="005602E9"/>
    <w:rsid w:val="00560EE5"/>
    <w:rsid w:val="00561009"/>
    <w:rsid w:val="005617B6"/>
    <w:rsid w:val="00561F1B"/>
    <w:rsid w:val="005665B0"/>
    <w:rsid w:val="0056694B"/>
    <w:rsid w:val="00567642"/>
    <w:rsid w:val="00567E7A"/>
    <w:rsid w:val="005731F3"/>
    <w:rsid w:val="005748D3"/>
    <w:rsid w:val="005760D6"/>
    <w:rsid w:val="00580815"/>
    <w:rsid w:val="005815A9"/>
    <w:rsid w:val="00581750"/>
    <w:rsid w:val="00582FC4"/>
    <w:rsid w:val="00583FEC"/>
    <w:rsid w:val="005849DD"/>
    <w:rsid w:val="00584F6A"/>
    <w:rsid w:val="005857D2"/>
    <w:rsid w:val="00585A9D"/>
    <w:rsid w:val="00586935"/>
    <w:rsid w:val="0058729A"/>
    <w:rsid w:val="00587868"/>
    <w:rsid w:val="00590755"/>
    <w:rsid w:val="005915A6"/>
    <w:rsid w:val="005953AA"/>
    <w:rsid w:val="00595E10"/>
    <w:rsid w:val="005964F4"/>
    <w:rsid w:val="005A1F6C"/>
    <w:rsid w:val="005A2AB4"/>
    <w:rsid w:val="005A323A"/>
    <w:rsid w:val="005A5ABD"/>
    <w:rsid w:val="005A5DE3"/>
    <w:rsid w:val="005A66BF"/>
    <w:rsid w:val="005B0350"/>
    <w:rsid w:val="005B08DB"/>
    <w:rsid w:val="005B0C6D"/>
    <w:rsid w:val="005B0E27"/>
    <w:rsid w:val="005B21C8"/>
    <w:rsid w:val="005B5835"/>
    <w:rsid w:val="005C1437"/>
    <w:rsid w:val="005C1F9A"/>
    <w:rsid w:val="005C23EB"/>
    <w:rsid w:val="005C35E5"/>
    <w:rsid w:val="005C5385"/>
    <w:rsid w:val="005C5A0D"/>
    <w:rsid w:val="005C6618"/>
    <w:rsid w:val="005C676C"/>
    <w:rsid w:val="005C6DF3"/>
    <w:rsid w:val="005C7A0E"/>
    <w:rsid w:val="005D0FB3"/>
    <w:rsid w:val="005D13CD"/>
    <w:rsid w:val="005D271C"/>
    <w:rsid w:val="005D281B"/>
    <w:rsid w:val="005D29C3"/>
    <w:rsid w:val="005D5CC0"/>
    <w:rsid w:val="005D63F6"/>
    <w:rsid w:val="005D646D"/>
    <w:rsid w:val="005E0672"/>
    <w:rsid w:val="005E0A54"/>
    <w:rsid w:val="005E29FC"/>
    <w:rsid w:val="005E3506"/>
    <w:rsid w:val="005E3777"/>
    <w:rsid w:val="005E6965"/>
    <w:rsid w:val="005F0772"/>
    <w:rsid w:val="005F0CE6"/>
    <w:rsid w:val="005F1ACE"/>
    <w:rsid w:val="005F212B"/>
    <w:rsid w:val="005F44F4"/>
    <w:rsid w:val="005F454E"/>
    <w:rsid w:val="005F4BBA"/>
    <w:rsid w:val="005F5015"/>
    <w:rsid w:val="005F5391"/>
    <w:rsid w:val="005F54A3"/>
    <w:rsid w:val="005F5969"/>
    <w:rsid w:val="005F5E4D"/>
    <w:rsid w:val="005F5F56"/>
    <w:rsid w:val="005F7BEE"/>
    <w:rsid w:val="006025E6"/>
    <w:rsid w:val="006027B2"/>
    <w:rsid w:val="00603197"/>
    <w:rsid w:val="0060378F"/>
    <w:rsid w:val="0060603F"/>
    <w:rsid w:val="00606E84"/>
    <w:rsid w:val="006074E6"/>
    <w:rsid w:val="00607AC2"/>
    <w:rsid w:val="00607C95"/>
    <w:rsid w:val="006104AF"/>
    <w:rsid w:val="00610953"/>
    <w:rsid w:val="0061125F"/>
    <w:rsid w:val="00611ECD"/>
    <w:rsid w:val="00612F9C"/>
    <w:rsid w:val="00613D3D"/>
    <w:rsid w:val="00614049"/>
    <w:rsid w:val="00614407"/>
    <w:rsid w:val="0061478E"/>
    <w:rsid w:val="00614B78"/>
    <w:rsid w:val="0061559A"/>
    <w:rsid w:val="00615EA8"/>
    <w:rsid w:val="0061654D"/>
    <w:rsid w:val="00616698"/>
    <w:rsid w:val="00617534"/>
    <w:rsid w:val="00617CA1"/>
    <w:rsid w:val="00620825"/>
    <w:rsid w:val="00621884"/>
    <w:rsid w:val="00624EDE"/>
    <w:rsid w:val="006253AD"/>
    <w:rsid w:val="0062564A"/>
    <w:rsid w:val="00626AA4"/>
    <w:rsid w:val="00626DBD"/>
    <w:rsid w:val="00627ED8"/>
    <w:rsid w:val="0063106E"/>
    <w:rsid w:val="00631C01"/>
    <w:rsid w:val="00634996"/>
    <w:rsid w:val="00634D87"/>
    <w:rsid w:val="00637BC1"/>
    <w:rsid w:val="00643A43"/>
    <w:rsid w:val="00645F61"/>
    <w:rsid w:val="00646276"/>
    <w:rsid w:val="006476D6"/>
    <w:rsid w:val="00650474"/>
    <w:rsid w:val="00651BC9"/>
    <w:rsid w:val="00651CEA"/>
    <w:rsid w:val="00657054"/>
    <w:rsid w:val="00657266"/>
    <w:rsid w:val="006575CB"/>
    <w:rsid w:val="00657736"/>
    <w:rsid w:val="00661956"/>
    <w:rsid w:val="006621FF"/>
    <w:rsid w:val="00663A93"/>
    <w:rsid w:val="006665CF"/>
    <w:rsid w:val="0066763F"/>
    <w:rsid w:val="00670EAB"/>
    <w:rsid w:val="00671CCF"/>
    <w:rsid w:val="006723CB"/>
    <w:rsid w:val="006760D8"/>
    <w:rsid w:val="00676C17"/>
    <w:rsid w:val="00677CD1"/>
    <w:rsid w:val="00677E02"/>
    <w:rsid w:val="006800BF"/>
    <w:rsid w:val="0068085A"/>
    <w:rsid w:val="0068085D"/>
    <w:rsid w:val="0068094D"/>
    <w:rsid w:val="00682684"/>
    <w:rsid w:val="006830AC"/>
    <w:rsid w:val="00684410"/>
    <w:rsid w:val="00685981"/>
    <w:rsid w:val="00687141"/>
    <w:rsid w:val="00687746"/>
    <w:rsid w:val="006877FB"/>
    <w:rsid w:val="006914FF"/>
    <w:rsid w:val="00692296"/>
    <w:rsid w:val="0069343B"/>
    <w:rsid w:val="0069456D"/>
    <w:rsid w:val="00694FE6"/>
    <w:rsid w:val="0069507C"/>
    <w:rsid w:val="00696ED1"/>
    <w:rsid w:val="006970AA"/>
    <w:rsid w:val="006A0DD4"/>
    <w:rsid w:val="006A1F97"/>
    <w:rsid w:val="006A2D37"/>
    <w:rsid w:val="006A2F4A"/>
    <w:rsid w:val="006A35E9"/>
    <w:rsid w:val="006A6317"/>
    <w:rsid w:val="006A64FD"/>
    <w:rsid w:val="006A7617"/>
    <w:rsid w:val="006B1289"/>
    <w:rsid w:val="006B32DD"/>
    <w:rsid w:val="006B72B7"/>
    <w:rsid w:val="006B7E2C"/>
    <w:rsid w:val="006C001F"/>
    <w:rsid w:val="006C0D1C"/>
    <w:rsid w:val="006C1355"/>
    <w:rsid w:val="006C3623"/>
    <w:rsid w:val="006C3C05"/>
    <w:rsid w:val="006C51C4"/>
    <w:rsid w:val="006C6649"/>
    <w:rsid w:val="006C707C"/>
    <w:rsid w:val="006C766B"/>
    <w:rsid w:val="006D0A9E"/>
    <w:rsid w:val="006D0DD6"/>
    <w:rsid w:val="006D1796"/>
    <w:rsid w:val="006D22A2"/>
    <w:rsid w:val="006D3CE7"/>
    <w:rsid w:val="006D459B"/>
    <w:rsid w:val="006D4FF5"/>
    <w:rsid w:val="006D5822"/>
    <w:rsid w:val="006D5CDD"/>
    <w:rsid w:val="006D6142"/>
    <w:rsid w:val="006D703F"/>
    <w:rsid w:val="006D7C28"/>
    <w:rsid w:val="006D7EB9"/>
    <w:rsid w:val="006E0068"/>
    <w:rsid w:val="006E015F"/>
    <w:rsid w:val="006E1152"/>
    <w:rsid w:val="006E36B5"/>
    <w:rsid w:val="006E3DA9"/>
    <w:rsid w:val="006E4233"/>
    <w:rsid w:val="006E510A"/>
    <w:rsid w:val="006E5C0D"/>
    <w:rsid w:val="006E5E7F"/>
    <w:rsid w:val="006E725A"/>
    <w:rsid w:val="006F134A"/>
    <w:rsid w:val="006F3685"/>
    <w:rsid w:val="006F4080"/>
    <w:rsid w:val="006F4513"/>
    <w:rsid w:val="006F6CA5"/>
    <w:rsid w:val="006F7794"/>
    <w:rsid w:val="006F7860"/>
    <w:rsid w:val="00703EEE"/>
    <w:rsid w:val="00704B82"/>
    <w:rsid w:val="00710C38"/>
    <w:rsid w:val="00712CFC"/>
    <w:rsid w:val="00712D4C"/>
    <w:rsid w:val="007131BB"/>
    <w:rsid w:val="007143E4"/>
    <w:rsid w:val="007156E2"/>
    <w:rsid w:val="007201B3"/>
    <w:rsid w:val="00720A5B"/>
    <w:rsid w:val="00720DEB"/>
    <w:rsid w:val="0072203F"/>
    <w:rsid w:val="007227CB"/>
    <w:rsid w:val="00724539"/>
    <w:rsid w:val="00730458"/>
    <w:rsid w:val="00730FE9"/>
    <w:rsid w:val="00731252"/>
    <w:rsid w:val="0073155F"/>
    <w:rsid w:val="0073188D"/>
    <w:rsid w:val="0073241D"/>
    <w:rsid w:val="007325A7"/>
    <w:rsid w:val="00732703"/>
    <w:rsid w:val="007327A5"/>
    <w:rsid w:val="00732C59"/>
    <w:rsid w:val="007340B4"/>
    <w:rsid w:val="007356C4"/>
    <w:rsid w:val="007400E6"/>
    <w:rsid w:val="00740E38"/>
    <w:rsid w:val="007425F0"/>
    <w:rsid w:val="007427C9"/>
    <w:rsid w:val="00744B00"/>
    <w:rsid w:val="00744E16"/>
    <w:rsid w:val="00744EF5"/>
    <w:rsid w:val="00745A3F"/>
    <w:rsid w:val="00745D79"/>
    <w:rsid w:val="00747212"/>
    <w:rsid w:val="00747D1E"/>
    <w:rsid w:val="00747D80"/>
    <w:rsid w:val="00750287"/>
    <w:rsid w:val="007513FA"/>
    <w:rsid w:val="00751C37"/>
    <w:rsid w:val="00755EF6"/>
    <w:rsid w:val="00757E09"/>
    <w:rsid w:val="00760E77"/>
    <w:rsid w:val="0076332B"/>
    <w:rsid w:val="00765A13"/>
    <w:rsid w:val="00765E5B"/>
    <w:rsid w:val="00766230"/>
    <w:rsid w:val="00766D7C"/>
    <w:rsid w:val="00767176"/>
    <w:rsid w:val="00770895"/>
    <w:rsid w:val="00774EDE"/>
    <w:rsid w:val="0077534A"/>
    <w:rsid w:val="00776968"/>
    <w:rsid w:val="00777895"/>
    <w:rsid w:val="007801D6"/>
    <w:rsid w:val="007822FB"/>
    <w:rsid w:val="0078236E"/>
    <w:rsid w:val="00782F5E"/>
    <w:rsid w:val="007833D4"/>
    <w:rsid w:val="0078430E"/>
    <w:rsid w:val="00784495"/>
    <w:rsid w:val="00784613"/>
    <w:rsid w:val="00784BC3"/>
    <w:rsid w:val="00784F48"/>
    <w:rsid w:val="00791669"/>
    <w:rsid w:val="00792B11"/>
    <w:rsid w:val="00793739"/>
    <w:rsid w:val="00793D57"/>
    <w:rsid w:val="00794D93"/>
    <w:rsid w:val="0079510E"/>
    <w:rsid w:val="00795FC3"/>
    <w:rsid w:val="007962AD"/>
    <w:rsid w:val="00796F7E"/>
    <w:rsid w:val="007A0483"/>
    <w:rsid w:val="007A4C4C"/>
    <w:rsid w:val="007A787A"/>
    <w:rsid w:val="007B0D7C"/>
    <w:rsid w:val="007B15E9"/>
    <w:rsid w:val="007B3B2B"/>
    <w:rsid w:val="007B40D4"/>
    <w:rsid w:val="007B4D06"/>
    <w:rsid w:val="007C4AD4"/>
    <w:rsid w:val="007C5DFF"/>
    <w:rsid w:val="007C6328"/>
    <w:rsid w:val="007C713A"/>
    <w:rsid w:val="007C7763"/>
    <w:rsid w:val="007C7BA9"/>
    <w:rsid w:val="007D016F"/>
    <w:rsid w:val="007D069F"/>
    <w:rsid w:val="007D09C7"/>
    <w:rsid w:val="007D12C7"/>
    <w:rsid w:val="007D1422"/>
    <w:rsid w:val="007D1A09"/>
    <w:rsid w:val="007D41DE"/>
    <w:rsid w:val="007D77B1"/>
    <w:rsid w:val="007E040F"/>
    <w:rsid w:val="007E16E7"/>
    <w:rsid w:val="007E1937"/>
    <w:rsid w:val="007E25F0"/>
    <w:rsid w:val="007E2B17"/>
    <w:rsid w:val="007E3CDE"/>
    <w:rsid w:val="007E3EC2"/>
    <w:rsid w:val="007E4599"/>
    <w:rsid w:val="007E6134"/>
    <w:rsid w:val="007E7F41"/>
    <w:rsid w:val="007F086F"/>
    <w:rsid w:val="007F3B97"/>
    <w:rsid w:val="007F56B8"/>
    <w:rsid w:val="008038C6"/>
    <w:rsid w:val="008049F3"/>
    <w:rsid w:val="00805D4B"/>
    <w:rsid w:val="00806E6C"/>
    <w:rsid w:val="0080789C"/>
    <w:rsid w:val="00807CE8"/>
    <w:rsid w:val="008101E0"/>
    <w:rsid w:val="0081091F"/>
    <w:rsid w:val="00810CB9"/>
    <w:rsid w:val="00812716"/>
    <w:rsid w:val="008127EF"/>
    <w:rsid w:val="00813A88"/>
    <w:rsid w:val="00814035"/>
    <w:rsid w:val="00814A4F"/>
    <w:rsid w:val="00814D5B"/>
    <w:rsid w:val="0081536A"/>
    <w:rsid w:val="0081648E"/>
    <w:rsid w:val="00817DD5"/>
    <w:rsid w:val="00820921"/>
    <w:rsid w:val="00820C28"/>
    <w:rsid w:val="00820D59"/>
    <w:rsid w:val="008212EF"/>
    <w:rsid w:val="00823324"/>
    <w:rsid w:val="00824735"/>
    <w:rsid w:val="00824AC0"/>
    <w:rsid w:val="00825631"/>
    <w:rsid w:val="00826712"/>
    <w:rsid w:val="00830BFE"/>
    <w:rsid w:val="00831AE9"/>
    <w:rsid w:val="008328AC"/>
    <w:rsid w:val="00832BA9"/>
    <w:rsid w:val="008343EA"/>
    <w:rsid w:val="0083603F"/>
    <w:rsid w:val="00840051"/>
    <w:rsid w:val="00840BC5"/>
    <w:rsid w:val="00841115"/>
    <w:rsid w:val="0084114A"/>
    <w:rsid w:val="008420A6"/>
    <w:rsid w:val="008420FA"/>
    <w:rsid w:val="008421AA"/>
    <w:rsid w:val="00842201"/>
    <w:rsid w:val="0084222F"/>
    <w:rsid w:val="00843E8B"/>
    <w:rsid w:val="00846886"/>
    <w:rsid w:val="008505E2"/>
    <w:rsid w:val="00851C8B"/>
    <w:rsid w:val="00852332"/>
    <w:rsid w:val="0085563E"/>
    <w:rsid w:val="008557C8"/>
    <w:rsid w:val="00856575"/>
    <w:rsid w:val="0085734A"/>
    <w:rsid w:val="00857FA3"/>
    <w:rsid w:val="0086052F"/>
    <w:rsid w:val="008607A8"/>
    <w:rsid w:val="00860D96"/>
    <w:rsid w:val="008617AB"/>
    <w:rsid w:val="0086189F"/>
    <w:rsid w:val="00863485"/>
    <w:rsid w:val="00863B25"/>
    <w:rsid w:val="008666C9"/>
    <w:rsid w:val="00866D99"/>
    <w:rsid w:val="00866E74"/>
    <w:rsid w:val="0087081B"/>
    <w:rsid w:val="00873655"/>
    <w:rsid w:val="00875623"/>
    <w:rsid w:val="00875A54"/>
    <w:rsid w:val="00880397"/>
    <w:rsid w:val="008817CC"/>
    <w:rsid w:val="00882E9B"/>
    <w:rsid w:val="00882ED6"/>
    <w:rsid w:val="0088378E"/>
    <w:rsid w:val="00884836"/>
    <w:rsid w:val="00884DA3"/>
    <w:rsid w:val="0088529D"/>
    <w:rsid w:val="00885A5A"/>
    <w:rsid w:val="00886CF0"/>
    <w:rsid w:val="00890A4C"/>
    <w:rsid w:val="00894BB5"/>
    <w:rsid w:val="0089506D"/>
    <w:rsid w:val="00895676"/>
    <w:rsid w:val="00895DD6"/>
    <w:rsid w:val="00896A07"/>
    <w:rsid w:val="0089772F"/>
    <w:rsid w:val="008A2641"/>
    <w:rsid w:val="008A2CC6"/>
    <w:rsid w:val="008A51A7"/>
    <w:rsid w:val="008B0B38"/>
    <w:rsid w:val="008B38CC"/>
    <w:rsid w:val="008B485E"/>
    <w:rsid w:val="008B5DA5"/>
    <w:rsid w:val="008B7F22"/>
    <w:rsid w:val="008C1A35"/>
    <w:rsid w:val="008C28A2"/>
    <w:rsid w:val="008C2CA1"/>
    <w:rsid w:val="008C4056"/>
    <w:rsid w:val="008C41EC"/>
    <w:rsid w:val="008C466B"/>
    <w:rsid w:val="008C645B"/>
    <w:rsid w:val="008C67A5"/>
    <w:rsid w:val="008C6968"/>
    <w:rsid w:val="008C728A"/>
    <w:rsid w:val="008D00C6"/>
    <w:rsid w:val="008D06EC"/>
    <w:rsid w:val="008D348C"/>
    <w:rsid w:val="008D49A1"/>
    <w:rsid w:val="008D4C5B"/>
    <w:rsid w:val="008D4EDE"/>
    <w:rsid w:val="008D5B88"/>
    <w:rsid w:val="008D5CEE"/>
    <w:rsid w:val="008D7960"/>
    <w:rsid w:val="008E0E71"/>
    <w:rsid w:val="008E190A"/>
    <w:rsid w:val="008E49BC"/>
    <w:rsid w:val="008E5D0C"/>
    <w:rsid w:val="008E63EE"/>
    <w:rsid w:val="008E7177"/>
    <w:rsid w:val="008E71E0"/>
    <w:rsid w:val="008F0398"/>
    <w:rsid w:val="008F0EC0"/>
    <w:rsid w:val="008F2B44"/>
    <w:rsid w:val="008F3A90"/>
    <w:rsid w:val="008F3BF8"/>
    <w:rsid w:val="008F444B"/>
    <w:rsid w:val="008F4FE1"/>
    <w:rsid w:val="008F5E1E"/>
    <w:rsid w:val="0090139A"/>
    <w:rsid w:val="00901A08"/>
    <w:rsid w:val="00901AA0"/>
    <w:rsid w:val="009025B6"/>
    <w:rsid w:val="009028C0"/>
    <w:rsid w:val="009056C2"/>
    <w:rsid w:val="00907708"/>
    <w:rsid w:val="00907F19"/>
    <w:rsid w:val="00911966"/>
    <w:rsid w:val="00913763"/>
    <w:rsid w:val="009137A8"/>
    <w:rsid w:val="00913AD9"/>
    <w:rsid w:val="00913FD6"/>
    <w:rsid w:val="00916F22"/>
    <w:rsid w:val="009175AF"/>
    <w:rsid w:val="009203F3"/>
    <w:rsid w:val="00920937"/>
    <w:rsid w:val="00920B42"/>
    <w:rsid w:val="00921E04"/>
    <w:rsid w:val="009233E2"/>
    <w:rsid w:val="0092418E"/>
    <w:rsid w:val="00925195"/>
    <w:rsid w:val="009254F1"/>
    <w:rsid w:val="00925912"/>
    <w:rsid w:val="0092744B"/>
    <w:rsid w:val="00930C98"/>
    <w:rsid w:val="009317B5"/>
    <w:rsid w:val="00932A59"/>
    <w:rsid w:val="009330C6"/>
    <w:rsid w:val="0093369A"/>
    <w:rsid w:val="00933BE8"/>
    <w:rsid w:val="009373BE"/>
    <w:rsid w:val="009401DB"/>
    <w:rsid w:val="0094189C"/>
    <w:rsid w:val="00942960"/>
    <w:rsid w:val="009471C6"/>
    <w:rsid w:val="00947C9C"/>
    <w:rsid w:val="00953F6E"/>
    <w:rsid w:val="00954555"/>
    <w:rsid w:val="00954A0D"/>
    <w:rsid w:val="00954C44"/>
    <w:rsid w:val="00955BAE"/>
    <w:rsid w:val="00957812"/>
    <w:rsid w:val="00960945"/>
    <w:rsid w:val="009630BC"/>
    <w:rsid w:val="00963F81"/>
    <w:rsid w:val="009655D0"/>
    <w:rsid w:val="00970174"/>
    <w:rsid w:val="0097161E"/>
    <w:rsid w:val="00971F33"/>
    <w:rsid w:val="00972804"/>
    <w:rsid w:val="009742AD"/>
    <w:rsid w:val="009742EC"/>
    <w:rsid w:val="009743F9"/>
    <w:rsid w:val="00976282"/>
    <w:rsid w:val="00977813"/>
    <w:rsid w:val="009807D1"/>
    <w:rsid w:val="00980830"/>
    <w:rsid w:val="00981032"/>
    <w:rsid w:val="009812C6"/>
    <w:rsid w:val="009813F8"/>
    <w:rsid w:val="00983E1A"/>
    <w:rsid w:val="009849DF"/>
    <w:rsid w:val="00984BC1"/>
    <w:rsid w:val="009865D2"/>
    <w:rsid w:val="00987414"/>
    <w:rsid w:val="00987613"/>
    <w:rsid w:val="00990755"/>
    <w:rsid w:val="009908F4"/>
    <w:rsid w:val="0099247D"/>
    <w:rsid w:val="00992B6A"/>
    <w:rsid w:val="00992D72"/>
    <w:rsid w:val="009931C5"/>
    <w:rsid w:val="00993CFB"/>
    <w:rsid w:val="00994069"/>
    <w:rsid w:val="0099657D"/>
    <w:rsid w:val="00997128"/>
    <w:rsid w:val="00997CDA"/>
    <w:rsid w:val="009A0995"/>
    <w:rsid w:val="009A1B7D"/>
    <w:rsid w:val="009A1E7A"/>
    <w:rsid w:val="009A4436"/>
    <w:rsid w:val="009A443D"/>
    <w:rsid w:val="009A49A1"/>
    <w:rsid w:val="009A558E"/>
    <w:rsid w:val="009A6E6D"/>
    <w:rsid w:val="009A7C5C"/>
    <w:rsid w:val="009B1C77"/>
    <w:rsid w:val="009B331C"/>
    <w:rsid w:val="009B34C5"/>
    <w:rsid w:val="009B3E40"/>
    <w:rsid w:val="009B446F"/>
    <w:rsid w:val="009B44EC"/>
    <w:rsid w:val="009B4B1C"/>
    <w:rsid w:val="009B59C8"/>
    <w:rsid w:val="009B5ED7"/>
    <w:rsid w:val="009B7864"/>
    <w:rsid w:val="009C2605"/>
    <w:rsid w:val="009C3375"/>
    <w:rsid w:val="009C487B"/>
    <w:rsid w:val="009C4961"/>
    <w:rsid w:val="009C5AA2"/>
    <w:rsid w:val="009C6FCE"/>
    <w:rsid w:val="009C7306"/>
    <w:rsid w:val="009C7716"/>
    <w:rsid w:val="009C7915"/>
    <w:rsid w:val="009C7BDD"/>
    <w:rsid w:val="009D21F0"/>
    <w:rsid w:val="009D6893"/>
    <w:rsid w:val="009E034F"/>
    <w:rsid w:val="009E0468"/>
    <w:rsid w:val="009E1302"/>
    <w:rsid w:val="009E1AFF"/>
    <w:rsid w:val="009E1D04"/>
    <w:rsid w:val="009E357E"/>
    <w:rsid w:val="009E78B0"/>
    <w:rsid w:val="009F036A"/>
    <w:rsid w:val="009F19D6"/>
    <w:rsid w:val="009F3A60"/>
    <w:rsid w:val="009F452F"/>
    <w:rsid w:val="009F6346"/>
    <w:rsid w:val="009F6449"/>
    <w:rsid w:val="009F6623"/>
    <w:rsid w:val="009F6FD9"/>
    <w:rsid w:val="009F79E8"/>
    <w:rsid w:val="00A0108B"/>
    <w:rsid w:val="00A02253"/>
    <w:rsid w:val="00A03D68"/>
    <w:rsid w:val="00A055D1"/>
    <w:rsid w:val="00A076B3"/>
    <w:rsid w:val="00A1017B"/>
    <w:rsid w:val="00A1071D"/>
    <w:rsid w:val="00A1553E"/>
    <w:rsid w:val="00A16013"/>
    <w:rsid w:val="00A17613"/>
    <w:rsid w:val="00A1788A"/>
    <w:rsid w:val="00A17AF6"/>
    <w:rsid w:val="00A20771"/>
    <w:rsid w:val="00A20D5F"/>
    <w:rsid w:val="00A21270"/>
    <w:rsid w:val="00A2706B"/>
    <w:rsid w:val="00A30096"/>
    <w:rsid w:val="00A32C1E"/>
    <w:rsid w:val="00A33038"/>
    <w:rsid w:val="00A3312A"/>
    <w:rsid w:val="00A33490"/>
    <w:rsid w:val="00A33ABE"/>
    <w:rsid w:val="00A34D41"/>
    <w:rsid w:val="00A34EE1"/>
    <w:rsid w:val="00A34F25"/>
    <w:rsid w:val="00A35010"/>
    <w:rsid w:val="00A35172"/>
    <w:rsid w:val="00A3783C"/>
    <w:rsid w:val="00A4067F"/>
    <w:rsid w:val="00A4082D"/>
    <w:rsid w:val="00A40F9D"/>
    <w:rsid w:val="00A40FF5"/>
    <w:rsid w:val="00A41E03"/>
    <w:rsid w:val="00A43639"/>
    <w:rsid w:val="00A47AD7"/>
    <w:rsid w:val="00A526CD"/>
    <w:rsid w:val="00A52D58"/>
    <w:rsid w:val="00A54146"/>
    <w:rsid w:val="00A54364"/>
    <w:rsid w:val="00A5556F"/>
    <w:rsid w:val="00A565FD"/>
    <w:rsid w:val="00A579A9"/>
    <w:rsid w:val="00A57AC7"/>
    <w:rsid w:val="00A605C9"/>
    <w:rsid w:val="00A624BB"/>
    <w:rsid w:val="00A63258"/>
    <w:rsid w:val="00A64940"/>
    <w:rsid w:val="00A64CE1"/>
    <w:rsid w:val="00A6658D"/>
    <w:rsid w:val="00A713EF"/>
    <w:rsid w:val="00A72D74"/>
    <w:rsid w:val="00A747B8"/>
    <w:rsid w:val="00A75035"/>
    <w:rsid w:val="00A76968"/>
    <w:rsid w:val="00A77882"/>
    <w:rsid w:val="00A80B8B"/>
    <w:rsid w:val="00A80F37"/>
    <w:rsid w:val="00A80F4D"/>
    <w:rsid w:val="00A827CE"/>
    <w:rsid w:val="00A828C7"/>
    <w:rsid w:val="00A82F2E"/>
    <w:rsid w:val="00A846EB"/>
    <w:rsid w:val="00A84B50"/>
    <w:rsid w:val="00A850B9"/>
    <w:rsid w:val="00A85EBE"/>
    <w:rsid w:val="00A87207"/>
    <w:rsid w:val="00A914A5"/>
    <w:rsid w:val="00A94294"/>
    <w:rsid w:val="00A945E9"/>
    <w:rsid w:val="00A95C96"/>
    <w:rsid w:val="00A95D34"/>
    <w:rsid w:val="00A96364"/>
    <w:rsid w:val="00A96902"/>
    <w:rsid w:val="00A96C01"/>
    <w:rsid w:val="00AA017F"/>
    <w:rsid w:val="00AA0416"/>
    <w:rsid w:val="00AA047A"/>
    <w:rsid w:val="00AA073C"/>
    <w:rsid w:val="00AA17C3"/>
    <w:rsid w:val="00AA2525"/>
    <w:rsid w:val="00AA25EF"/>
    <w:rsid w:val="00AA3723"/>
    <w:rsid w:val="00AA4005"/>
    <w:rsid w:val="00AA40B1"/>
    <w:rsid w:val="00AA5AEC"/>
    <w:rsid w:val="00AA5DC7"/>
    <w:rsid w:val="00AA6365"/>
    <w:rsid w:val="00AA6B3C"/>
    <w:rsid w:val="00AA7851"/>
    <w:rsid w:val="00AB05A1"/>
    <w:rsid w:val="00AB1ABA"/>
    <w:rsid w:val="00AB1C8F"/>
    <w:rsid w:val="00AB311D"/>
    <w:rsid w:val="00AB38F7"/>
    <w:rsid w:val="00AB3907"/>
    <w:rsid w:val="00AB3A23"/>
    <w:rsid w:val="00AB4A65"/>
    <w:rsid w:val="00AB4EF3"/>
    <w:rsid w:val="00AB72DF"/>
    <w:rsid w:val="00AB77B6"/>
    <w:rsid w:val="00AC26DD"/>
    <w:rsid w:val="00AC29F9"/>
    <w:rsid w:val="00AC2B72"/>
    <w:rsid w:val="00AC31F3"/>
    <w:rsid w:val="00AC431E"/>
    <w:rsid w:val="00AC50DC"/>
    <w:rsid w:val="00AC603E"/>
    <w:rsid w:val="00AC6F28"/>
    <w:rsid w:val="00AC7043"/>
    <w:rsid w:val="00AC795E"/>
    <w:rsid w:val="00AD06E5"/>
    <w:rsid w:val="00AD0BBD"/>
    <w:rsid w:val="00AD0CFF"/>
    <w:rsid w:val="00AD3435"/>
    <w:rsid w:val="00AD3CC3"/>
    <w:rsid w:val="00AD3CCD"/>
    <w:rsid w:val="00AD6215"/>
    <w:rsid w:val="00AD6B43"/>
    <w:rsid w:val="00AD7AB8"/>
    <w:rsid w:val="00AD7C44"/>
    <w:rsid w:val="00AD7D43"/>
    <w:rsid w:val="00AD7E46"/>
    <w:rsid w:val="00AE0B47"/>
    <w:rsid w:val="00AE2ADA"/>
    <w:rsid w:val="00AE2D98"/>
    <w:rsid w:val="00AE3103"/>
    <w:rsid w:val="00AE3696"/>
    <w:rsid w:val="00AE3A7C"/>
    <w:rsid w:val="00AE4560"/>
    <w:rsid w:val="00AE522F"/>
    <w:rsid w:val="00AE6FF3"/>
    <w:rsid w:val="00AF11A5"/>
    <w:rsid w:val="00AF1297"/>
    <w:rsid w:val="00AF1C08"/>
    <w:rsid w:val="00AF2430"/>
    <w:rsid w:val="00AF44FE"/>
    <w:rsid w:val="00AF5B9F"/>
    <w:rsid w:val="00AF7246"/>
    <w:rsid w:val="00B00D9F"/>
    <w:rsid w:val="00B0117D"/>
    <w:rsid w:val="00B01AF7"/>
    <w:rsid w:val="00B0229C"/>
    <w:rsid w:val="00B035BE"/>
    <w:rsid w:val="00B03634"/>
    <w:rsid w:val="00B03CC5"/>
    <w:rsid w:val="00B04006"/>
    <w:rsid w:val="00B05BD1"/>
    <w:rsid w:val="00B05E4A"/>
    <w:rsid w:val="00B061F2"/>
    <w:rsid w:val="00B072C5"/>
    <w:rsid w:val="00B079CC"/>
    <w:rsid w:val="00B10C12"/>
    <w:rsid w:val="00B113A4"/>
    <w:rsid w:val="00B128EF"/>
    <w:rsid w:val="00B203BA"/>
    <w:rsid w:val="00B205AC"/>
    <w:rsid w:val="00B213EB"/>
    <w:rsid w:val="00B21E97"/>
    <w:rsid w:val="00B24184"/>
    <w:rsid w:val="00B24312"/>
    <w:rsid w:val="00B24551"/>
    <w:rsid w:val="00B2598A"/>
    <w:rsid w:val="00B30AA0"/>
    <w:rsid w:val="00B31FC3"/>
    <w:rsid w:val="00B3230D"/>
    <w:rsid w:val="00B346C4"/>
    <w:rsid w:val="00B34E7F"/>
    <w:rsid w:val="00B35658"/>
    <w:rsid w:val="00B361F6"/>
    <w:rsid w:val="00B373C0"/>
    <w:rsid w:val="00B37668"/>
    <w:rsid w:val="00B3768B"/>
    <w:rsid w:val="00B37843"/>
    <w:rsid w:val="00B41923"/>
    <w:rsid w:val="00B431D9"/>
    <w:rsid w:val="00B45CE1"/>
    <w:rsid w:val="00B50DEE"/>
    <w:rsid w:val="00B52140"/>
    <w:rsid w:val="00B52A80"/>
    <w:rsid w:val="00B53877"/>
    <w:rsid w:val="00B577B7"/>
    <w:rsid w:val="00B57D00"/>
    <w:rsid w:val="00B607C7"/>
    <w:rsid w:val="00B61E28"/>
    <w:rsid w:val="00B63B7A"/>
    <w:rsid w:val="00B65922"/>
    <w:rsid w:val="00B7179F"/>
    <w:rsid w:val="00B72A2B"/>
    <w:rsid w:val="00B73628"/>
    <w:rsid w:val="00B76BC4"/>
    <w:rsid w:val="00B77994"/>
    <w:rsid w:val="00B77B9F"/>
    <w:rsid w:val="00B8187D"/>
    <w:rsid w:val="00B81B0C"/>
    <w:rsid w:val="00B828BB"/>
    <w:rsid w:val="00B831CA"/>
    <w:rsid w:val="00B84274"/>
    <w:rsid w:val="00B864AF"/>
    <w:rsid w:val="00B86961"/>
    <w:rsid w:val="00B902AA"/>
    <w:rsid w:val="00B912D3"/>
    <w:rsid w:val="00B916BA"/>
    <w:rsid w:val="00B91E63"/>
    <w:rsid w:val="00B9252B"/>
    <w:rsid w:val="00BA0B7E"/>
    <w:rsid w:val="00BA2792"/>
    <w:rsid w:val="00BA7BD5"/>
    <w:rsid w:val="00BB032E"/>
    <w:rsid w:val="00BB05E8"/>
    <w:rsid w:val="00BB079C"/>
    <w:rsid w:val="00BB127B"/>
    <w:rsid w:val="00BB3741"/>
    <w:rsid w:val="00BB3A9E"/>
    <w:rsid w:val="00BB404E"/>
    <w:rsid w:val="00BB7776"/>
    <w:rsid w:val="00BC24F2"/>
    <w:rsid w:val="00BC378C"/>
    <w:rsid w:val="00BC5098"/>
    <w:rsid w:val="00BC62C5"/>
    <w:rsid w:val="00BC668D"/>
    <w:rsid w:val="00BC7AD2"/>
    <w:rsid w:val="00BC7FA6"/>
    <w:rsid w:val="00BD1FB9"/>
    <w:rsid w:val="00BD236F"/>
    <w:rsid w:val="00BD3DDC"/>
    <w:rsid w:val="00BD4130"/>
    <w:rsid w:val="00BD4E2A"/>
    <w:rsid w:val="00BD5539"/>
    <w:rsid w:val="00BD7F47"/>
    <w:rsid w:val="00BE07BA"/>
    <w:rsid w:val="00BE0B65"/>
    <w:rsid w:val="00BE0D6D"/>
    <w:rsid w:val="00BE1FEA"/>
    <w:rsid w:val="00BE28A8"/>
    <w:rsid w:val="00BE3784"/>
    <w:rsid w:val="00BE3A04"/>
    <w:rsid w:val="00BE588C"/>
    <w:rsid w:val="00BE59ED"/>
    <w:rsid w:val="00BF02ED"/>
    <w:rsid w:val="00BF2841"/>
    <w:rsid w:val="00BF482B"/>
    <w:rsid w:val="00BF4A1E"/>
    <w:rsid w:val="00BF4A93"/>
    <w:rsid w:val="00BF53AC"/>
    <w:rsid w:val="00BF584E"/>
    <w:rsid w:val="00BF679D"/>
    <w:rsid w:val="00BF754F"/>
    <w:rsid w:val="00C00E9F"/>
    <w:rsid w:val="00C01009"/>
    <w:rsid w:val="00C01097"/>
    <w:rsid w:val="00C012B9"/>
    <w:rsid w:val="00C012FC"/>
    <w:rsid w:val="00C018C3"/>
    <w:rsid w:val="00C02818"/>
    <w:rsid w:val="00C02AB6"/>
    <w:rsid w:val="00C02CE8"/>
    <w:rsid w:val="00C030C7"/>
    <w:rsid w:val="00C060A2"/>
    <w:rsid w:val="00C068E2"/>
    <w:rsid w:val="00C10F0A"/>
    <w:rsid w:val="00C1214E"/>
    <w:rsid w:val="00C12218"/>
    <w:rsid w:val="00C1292A"/>
    <w:rsid w:val="00C14F7A"/>
    <w:rsid w:val="00C154B9"/>
    <w:rsid w:val="00C16D38"/>
    <w:rsid w:val="00C17E0E"/>
    <w:rsid w:val="00C21114"/>
    <w:rsid w:val="00C22639"/>
    <w:rsid w:val="00C22814"/>
    <w:rsid w:val="00C22D48"/>
    <w:rsid w:val="00C23993"/>
    <w:rsid w:val="00C23EAC"/>
    <w:rsid w:val="00C24456"/>
    <w:rsid w:val="00C272B5"/>
    <w:rsid w:val="00C272DD"/>
    <w:rsid w:val="00C27EFF"/>
    <w:rsid w:val="00C27FED"/>
    <w:rsid w:val="00C300D7"/>
    <w:rsid w:val="00C33527"/>
    <w:rsid w:val="00C34DD3"/>
    <w:rsid w:val="00C361F5"/>
    <w:rsid w:val="00C362D2"/>
    <w:rsid w:val="00C3667E"/>
    <w:rsid w:val="00C375AE"/>
    <w:rsid w:val="00C3798C"/>
    <w:rsid w:val="00C40FF3"/>
    <w:rsid w:val="00C413E3"/>
    <w:rsid w:val="00C419B6"/>
    <w:rsid w:val="00C42A5F"/>
    <w:rsid w:val="00C4326D"/>
    <w:rsid w:val="00C445E7"/>
    <w:rsid w:val="00C44616"/>
    <w:rsid w:val="00C4569D"/>
    <w:rsid w:val="00C4626A"/>
    <w:rsid w:val="00C46F0B"/>
    <w:rsid w:val="00C47516"/>
    <w:rsid w:val="00C52196"/>
    <w:rsid w:val="00C5237B"/>
    <w:rsid w:val="00C526DA"/>
    <w:rsid w:val="00C52829"/>
    <w:rsid w:val="00C52A61"/>
    <w:rsid w:val="00C52AB5"/>
    <w:rsid w:val="00C540E8"/>
    <w:rsid w:val="00C540F6"/>
    <w:rsid w:val="00C54C95"/>
    <w:rsid w:val="00C55C1B"/>
    <w:rsid w:val="00C5695D"/>
    <w:rsid w:val="00C616FE"/>
    <w:rsid w:val="00C63188"/>
    <w:rsid w:val="00C637D7"/>
    <w:rsid w:val="00C639B4"/>
    <w:rsid w:val="00C63F09"/>
    <w:rsid w:val="00C64DD2"/>
    <w:rsid w:val="00C65CB3"/>
    <w:rsid w:val="00C66B23"/>
    <w:rsid w:val="00C7032A"/>
    <w:rsid w:val="00C70A1B"/>
    <w:rsid w:val="00C71401"/>
    <w:rsid w:val="00C7192B"/>
    <w:rsid w:val="00C73198"/>
    <w:rsid w:val="00C75F4F"/>
    <w:rsid w:val="00C81784"/>
    <w:rsid w:val="00C823A0"/>
    <w:rsid w:val="00C826CC"/>
    <w:rsid w:val="00C82B78"/>
    <w:rsid w:val="00C83407"/>
    <w:rsid w:val="00C83E55"/>
    <w:rsid w:val="00C8417D"/>
    <w:rsid w:val="00C8418D"/>
    <w:rsid w:val="00C8422C"/>
    <w:rsid w:val="00C84D0C"/>
    <w:rsid w:val="00C863F7"/>
    <w:rsid w:val="00C87AB7"/>
    <w:rsid w:val="00C91F95"/>
    <w:rsid w:val="00C9208A"/>
    <w:rsid w:val="00C92740"/>
    <w:rsid w:val="00C93243"/>
    <w:rsid w:val="00C9389F"/>
    <w:rsid w:val="00C9453E"/>
    <w:rsid w:val="00C9575B"/>
    <w:rsid w:val="00C9579B"/>
    <w:rsid w:val="00C9765C"/>
    <w:rsid w:val="00CA26ED"/>
    <w:rsid w:val="00CA28BF"/>
    <w:rsid w:val="00CA41B6"/>
    <w:rsid w:val="00CA4B5E"/>
    <w:rsid w:val="00CA4B9D"/>
    <w:rsid w:val="00CB2816"/>
    <w:rsid w:val="00CB403E"/>
    <w:rsid w:val="00CB4404"/>
    <w:rsid w:val="00CC1B15"/>
    <w:rsid w:val="00CC1BC1"/>
    <w:rsid w:val="00CC3723"/>
    <w:rsid w:val="00CC450F"/>
    <w:rsid w:val="00CC73AE"/>
    <w:rsid w:val="00CD0687"/>
    <w:rsid w:val="00CD07F1"/>
    <w:rsid w:val="00CD096D"/>
    <w:rsid w:val="00CD1E97"/>
    <w:rsid w:val="00CD33AE"/>
    <w:rsid w:val="00CD3977"/>
    <w:rsid w:val="00CD3E42"/>
    <w:rsid w:val="00CD4223"/>
    <w:rsid w:val="00CD50AE"/>
    <w:rsid w:val="00CD583F"/>
    <w:rsid w:val="00CD6923"/>
    <w:rsid w:val="00CD748B"/>
    <w:rsid w:val="00CD7FC6"/>
    <w:rsid w:val="00CE1FC5"/>
    <w:rsid w:val="00CE2E3B"/>
    <w:rsid w:val="00CE32F3"/>
    <w:rsid w:val="00CE59F2"/>
    <w:rsid w:val="00CE5E60"/>
    <w:rsid w:val="00CE6A51"/>
    <w:rsid w:val="00CE7042"/>
    <w:rsid w:val="00CE7311"/>
    <w:rsid w:val="00CE7891"/>
    <w:rsid w:val="00CF37F8"/>
    <w:rsid w:val="00CF41D4"/>
    <w:rsid w:val="00CF797E"/>
    <w:rsid w:val="00D00ABB"/>
    <w:rsid w:val="00D00F81"/>
    <w:rsid w:val="00D01024"/>
    <w:rsid w:val="00D0309C"/>
    <w:rsid w:val="00D04F82"/>
    <w:rsid w:val="00D052B9"/>
    <w:rsid w:val="00D067D2"/>
    <w:rsid w:val="00D10C92"/>
    <w:rsid w:val="00D11108"/>
    <w:rsid w:val="00D12ABA"/>
    <w:rsid w:val="00D12B22"/>
    <w:rsid w:val="00D12F8F"/>
    <w:rsid w:val="00D136DA"/>
    <w:rsid w:val="00D1492B"/>
    <w:rsid w:val="00D149FE"/>
    <w:rsid w:val="00D14C65"/>
    <w:rsid w:val="00D1599B"/>
    <w:rsid w:val="00D16C55"/>
    <w:rsid w:val="00D201C6"/>
    <w:rsid w:val="00D20801"/>
    <w:rsid w:val="00D21084"/>
    <w:rsid w:val="00D217D7"/>
    <w:rsid w:val="00D21ABA"/>
    <w:rsid w:val="00D225E8"/>
    <w:rsid w:val="00D2267A"/>
    <w:rsid w:val="00D24581"/>
    <w:rsid w:val="00D2492D"/>
    <w:rsid w:val="00D253EC"/>
    <w:rsid w:val="00D26C1F"/>
    <w:rsid w:val="00D27AAE"/>
    <w:rsid w:val="00D31E60"/>
    <w:rsid w:val="00D32B0E"/>
    <w:rsid w:val="00D32B24"/>
    <w:rsid w:val="00D32E2F"/>
    <w:rsid w:val="00D34599"/>
    <w:rsid w:val="00D346BF"/>
    <w:rsid w:val="00D350C2"/>
    <w:rsid w:val="00D37863"/>
    <w:rsid w:val="00D379DC"/>
    <w:rsid w:val="00D37DB9"/>
    <w:rsid w:val="00D4299D"/>
    <w:rsid w:val="00D44AD3"/>
    <w:rsid w:val="00D456A0"/>
    <w:rsid w:val="00D458C7"/>
    <w:rsid w:val="00D53476"/>
    <w:rsid w:val="00D535A7"/>
    <w:rsid w:val="00D53CD0"/>
    <w:rsid w:val="00D53E34"/>
    <w:rsid w:val="00D53ECB"/>
    <w:rsid w:val="00D558F5"/>
    <w:rsid w:val="00D55C68"/>
    <w:rsid w:val="00D5700B"/>
    <w:rsid w:val="00D577A9"/>
    <w:rsid w:val="00D57F81"/>
    <w:rsid w:val="00D6010B"/>
    <w:rsid w:val="00D6062B"/>
    <w:rsid w:val="00D60B58"/>
    <w:rsid w:val="00D6100D"/>
    <w:rsid w:val="00D611D5"/>
    <w:rsid w:val="00D620FE"/>
    <w:rsid w:val="00D63784"/>
    <w:rsid w:val="00D669C4"/>
    <w:rsid w:val="00D72A34"/>
    <w:rsid w:val="00D732CC"/>
    <w:rsid w:val="00D751BF"/>
    <w:rsid w:val="00D754F2"/>
    <w:rsid w:val="00D76141"/>
    <w:rsid w:val="00D76FC9"/>
    <w:rsid w:val="00D80C5F"/>
    <w:rsid w:val="00D81D2E"/>
    <w:rsid w:val="00D82C4B"/>
    <w:rsid w:val="00D85499"/>
    <w:rsid w:val="00D858AA"/>
    <w:rsid w:val="00D85B46"/>
    <w:rsid w:val="00D85E55"/>
    <w:rsid w:val="00D87FBF"/>
    <w:rsid w:val="00D90544"/>
    <w:rsid w:val="00D90C36"/>
    <w:rsid w:val="00D936E2"/>
    <w:rsid w:val="00D939C0"/>
    <w:rsid w:val="00D947E3"/>
    <w:rsid w:val="00D97ECF"/>
    <w:rsid w:val="00DA1084"/>
    <w:rsid w:val="00DA617B"/>
    <w:rsid w:val="00DB01AC"/>
    <w:rsid w:val="00DB2FF7"/>
    <w:rsid w:val="00DB426F"/>
    <w:rsid w:val="00DB55A7"/>
    <w:rsid w:val="00DB645D"/>
    <w:rsid w:val="00DB7075"/>
    <w:rsid w:val="00DB7078"/>
    <w:rsid w:val="00DC1A9C"/>
    <w:rsid w:val="00DC211E"/>
    <w:rsid w:val="00DC61D6"/>
    <w:rsid w:val="00DC6F00"/>
    <w:rsid w:val="00DD04BB"/>
    <w:rsid w:val="00DD19F3"/>
    <w:rsid w:val="00DD2C57"/>
    <w:rsid w:val="00DD2E7E"/>
    <w:rsid w:val="00DE380D"/>
    <w:rsid w:val="00DE4513"/>
    <w:rsid w:val="00DE4745"/>
    <w:rsid w:val="00DE4749"/>
    <w:rsid w:val="00DE50F3"/>
    <w:rsid w:val="00DE55BB"/>
    <w:rsid w:val="00DE7113"/>
    <w:rsid w:val="00DE7E98"/>
    <w:rsid w:val="00DF0747"/>
    <w:rsid w:val="00DF0860"/>
    <w:rsid w:val="00DF3094"/>
    <w:rsid w:val="00DF42E4"/>
    <w:rsid w:val="00DF448E"/>
    <w:rsid w:val="00DF6B15"/>
    <w:rsid w:val="00DF7740"/>
    <w:rsid w:val="00DF7C8F"/>
    <w:rsid w:val="00E00484"/>
    <w:rsid w:val="00E006C5"/>
    <w:rsid w:val="00E04419"/>
    <w:rsid w:val="00E04A37"/>
    <w:rsid w:val="00E05222"/>
    <w:rsid w:val="00E06B5B"/>
    <w:rsid w:val="00E06D99"/>
    <w:rsid w:val="00E0724A"/>
    <w:rsid w:val="00E07FF0"/>
    <w:rsid w:val="00E1071C"/>
    <w:rsid w:val="00E127DB"/>
    <w:rsid w:val="00E12F2C"/>
    <w:rsid w:val="00E15C4A"/>
    <w:rsid w:val="00E177D1"/>
    <w:rsid w:val="00E21CE5"/>
    <w:rsid w:val="00E22C72"/>
    <w:rsid w:val="00E239A3"/>
    <w:rsid w:val="00E25388"/>
    <w:rsid w:val="00E25DD6"/>
    <w:rsid w:val="00E25DF3"/>
    <w:rsid w:val="00E26349"/>
    <w:rsid w:val="00E3020D"/>
    <w:rsid w:val="00E30AF9"/>
    <w:rsid w:val="00E3135E"/>
    <w:rsid w:val="00E33B9D"/>
    <w:rsid w:val="00E35DC6"/>
    <w:rsid w:val="00E3701A"/>
    <w:rsid w:val="00E37A7F"/>
    <w:rsid w:val="00E40C20"/>
    <w:rsid w:val="00E410C9"/>
    <w:rsid w:val="00E41D57"/>
    <w:rsid w:val="00E4262B"/>
    <w:rsid w:val="00E45416"/>
    <w:rsid w:val="00E460E0"/>
    <w:rsid w:val="00E515F3"/>
    <w:rsid w:val="00E51A44"/>
    <w:rsid w:val="00E51C42"/>
    <w:rsid w:val="00E52DB3"/>
    <w:rsid w:val="00E53965"/>
    <w:rsid w:val="00E54B04"/>
    <w:rsid w:val="00E5507C"/>
    <w:rsid w:val="00E55E09"/>
    <w:rsid w:val="00E5798E"/>
    <w:rsid w:val="00E57A0B"/>
    <w:rsid w:val="00E57E4E"/>
    <w:rsid w:val="00E6217B"/>
    <w:rsid w:val="00E62DF8"/>
    <w:rsid w:val="00E65009"/>
    <w:rsid w:val="00E65E9D"/>
    <w:rsid w:val="00E65EA7"/>
    <w:rsid w:val="00E6724B"/>
    <w:rsid w:val="00E67B9E"/>
    <w:rsid w:val="00E707B2"/>
    <w:rsid w:val="00E72E3C"/>
    <w:rsid w:val="00E72F93"/>
    <w:rsid w:val="00E731C8"/>
    <w:rsid w:val="00E739F0"/>
    <w:rsid w:val="00E73E5C"/>
    <w:rsid w:val="00E74805"/>
    <w:rsid w:val="00E74C10"/>
    <w:rsid w:val="00E801A8"/>
    <w:rsid w:val="00E80D35"/>
    <w:rsid w:val="00E81174"/>
    <w:rsid w:val="00E8243F"/>
    <w:rsid w:val="00E83A30"/>
    <w:rsid w:val="00E84A12"/>
    <w:rsid w:val="00E84E46"/>
    <w:rsid w:val="00E85071"/>
    <w:rsid w:val="00E85D79"/>
    <w:rsid w:val="00E90C14"/>
    <w:rsid w:val="00E94F5B"/>
    <w:rsid w:val="00E95B6F"/>
    <w:rsid w:val="00E97207"/>
    <w:rsid w:val="00EA0B7D"/>
    <w:rsid w:val="00EA23CC"/>
    <w:rsid w:val="00EA33D1"/>
    <w:rsid w:val="00EA3BAF"/>
    <w:rsid w:val="00EA4224"/>
    <w:rsid w:val="00EA4712"/>
    <w:rsid w:val="00EA49A8"/>
    <w:rsid w:val="00EA4A4D"/>
    <w:rsid w:val="00EA4F34"/>
    <w:rsid w:val="00EA58D9"/>
    <w:rsid w:val="00EA5A31"/>
    <w:rsid w:val="00EA7842"/>
    <w:rsid w:val="00EB25DA"/>
    <w:rsid w:val="00EB2D1F"/>
    <w:rsid w:val="00EB34F3"/>
    <w:rsid w:val="00EB3FC5"/>
    <w:rsid w:val="00EB4010"/>
    <w:rsid w:val="00EB66C4"/>
    <w:rsid w:val="00EC1ACC"/>
    <w:rsid w:val="00EC1D35"/>
    <w:rsid w:val="00EC3916"/>
    <w:rsid w:val="00EC4A90"/>
    <w:rsid w:val="00EC5958"/>
    <w:rsid w:val="00EC6730"/>
    <w:rsid w:val="00EC6838"/>
    <w:rsid w:val="00EC76BF"/>
    <w:rsid w:val="00EC7EED"/>
    <w:rsid w:val="00ED34EF"/>
    <w:rsid w:val="00ED4172"/>
    <w:rsid w:val="00ED50B7"/>
    <w:rsid w:val="00ED52C3"/>
    <w:rsid w:val="00ED6DCD"/>
    <w:rsid w:val="00ED7C9B"/>
    <w:rsid w:val="00EE0985"/>
    <w:rsid w:val="00EE15D3"/>
    <w:rsid w:val="00EE253E"/>
    <w:rsid w:val="00EE3277"/>
    <w:rsid w:val="00EE6C57"/>
    <w:rsid w:val="00EF018B"/>
    <w:rsid w:val="00EF0521"/>
    <w:rsid w:val="00EF0B05"/>
    <w:rsid w:val="00EF28B2"/>
    <w:rsid w:val="00EF3120"/>
    <w:rsid w:val="00EF4FCC"/>
    <w:rsid w:val="00EF7504"/>
    <w:rsid w:val="00F00745"/>
    <w:rsid w:val="00F031D5"/>
    <w:rsid w:val="00F038CE"/>
    <w:rsid w:val="00F05D2F"/>
    <w:rsid w:val="00F0605F"/>
    <w:rsid w:val="00F12B7A"/>
    <w:rsid w:val="00F14019"/>
    <w:rsid w:val="00F14C5C"/>
    <w:rsid w:val="00F15357"/>
    <w:rsid w:val="00F15853"/>
    <w:rsid w:val="00F16388"/>
    <w:rsid w:val="00F16A03"/>
    <w:rsid w:val="00F16D27"/>
    <w:rsid w:val="00F206DA"/>
    <w:rsid w:val="00F2100B"/>
    <w:rsid w:val="00F21F44"/>
    <w:rsid w:val="00F2200D"/>
    <w:rsid w:val="00F225DE"/>
    <w:rsid w:val="00F233B0"/>
    <w:rsid w:val="00F2411E"/>
    <w:rsid w:val="00F24529"/>
    <w:rsid w:val="00F2476C"/>
    <w:rsid w:val="00F254BE"/>
    <w:rsid w:val="00F254FD"/>
    <w:rsid w:val="00F26C1D"/>
    <w:rsid w:val="00F2740C"/>
    <w:rsid w:val="00F3054F"/>
    <w:rsid w:val="00F31144"/>
    <w:rsid w:val="00F339D6"/>
    <w:rsid w:val="00F35D53"/>
    <w:rsid w:val="00F41101"/>
    <w:rsid w:val="00F43275"/>
    <w:rsid w:val="00F439A8"/>
    <w:rsid w:val="00F44D2A"/>
    <w:rsid w:val="00F47963"/>
    <w:rsid w:val="00F47AE8"/>
    <w:rsid w:val="00F5227F"/>
    <w:rsid w:val="00F53CE4"/>
    <w:rsid w:val="00F54D70"/>
    <w:rsid w:val="00F619BE"/>
    <w:rsid w:val="00F61BBD"/>
    <w:rsid w:val="00F62C88"/>
    <w:rsid w:val="00F62DCE"/>
    <w:rsid w:val="00F62F53"/>
    <w:rsid w:val="00F62F8B"/>
    <w:rsid w:val="00F65A43"/>
    <w:rsid w:val="00F6636F"/>
    <w:rsid w:val="00F66D55"/>
    <w:rsid w:val="00F7314C"/>
    <w:rsid w:val="00F7355A"/>
    <w:rsid w:val="00F8122B"/>
    <w:rsid w:val="00F818D7"/>
    <w:rsid w:val="00F81C8F"/>
    <w:rsid w:val="00F844DC"/>
    <w:rsid w:val="00F84B79"/>
    <w:rsid w:val="00F853E8"/>
    <w:rsid w:val="00F863DF"/>
    <w:rsid w:val="00F86A34"/>
    <w:rsid w:val="00F86A44"/>
    <w:rsid w:val="00F870C4"/>
    <w:rsid w:val="00F8761F"/>
    <w:rsid w:val="00F87DF4"/>
    <w:rsid w:val="00F925A8"/>
    <w:rsid w:val="00F95542"/>
    <w:rsid w:val="00F956D2"/>
    <w:rsid w:val="00F95A84"/>
    <w:rsid w:val="00F96E00"/>
    <w:rsid w:val="00F96FEE"/>
    <w:rsid w:val="00F97BE4"/>
    <w:rsid w:val="00FA0035"/>
    <w:rsid w:val="00FA0611"/>
    <w:rsid w:val="00FA122F"/>
    <w:rsid w:val="00FA1C95"/>
    <w:rsid w:val="00FA1E4F"/>
    <w:rsid w:val="00FA297F"/>
    <w:rsid w:val="00FA414C"/>
    <w:rsid w:val="00FA455C"/>
    <w:rsid w:val="00FB0823"/>
    <w:rsid w:val="00FB1C45"/>
    <w:rsid w:val="00FB5A8D"/>
    <w:rsid w:val="00FB67C4"/>
    <w:rsid w:val="00FB67CD"/>
    <w:rsid w:val="00FB707F"/>
    <w:rsid w:val="00FB71F6"/>
    <w:rsid w:val="00FB77B7"/>
    <w:rsid w:val="00FC0F4B"/>
    <w:rsid w:val="00FC1261"/>
    <w:rsid w:val="00FC30F8"/>
    <w:rsid w:val="00FC41C9"/>
    <w:rsid w:val="00FC4FB2"/>
    <w:rsid w:val="00FC4FF1"/>
    <w:rsid w:val="00FC5FDA"/>
    <w:rsid w:val="00FC685B"/>
    <w:rsid w:val="00FC69DF"/>
    <w:rsid w:val="00FC7F22"/>
    <w:rsid w:val="00FD0429"/>
    <w:rsid w:val="00FD09F9"/>
    <w:rsid w:val="00FD452F"/>
    <w:rsid w:val="00FD55CA"/>
    <w:rsid w:val="00FD615F"/>
    <w:rsid w:val="00FD6673"/>
    <w:rsid w:val="00FD77C7"/>
    <w:rsid w:val="00FF050D"/>
    <w:rsid w:val="00FF0919"/>
    <w:rsid w:val="00FF1FCA"/>
    <w:rsid w:val="00FF6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C95F"/>
  <w15:docId w15:val="{161BDC27-D67E-4516-B811-0777154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96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Prrafodelista">
    <w:name w:val="List Paragraph"/>
    <w:basedOn w:val="Normal"/>
    <w:uiPriority w:val="34"/>
    <w:qFormat/>
    <w:rsid w:val="005230C9"/>
    <w:pPr>
      <w:ind w:left="720"/>
      <w:contextualSpacing/>
    </w:pPr>
  </w:style>
  <w:style w:type="character" w:customStyle="1" w:styleId="fontstyle01">
    <w:name w:val="fontstyle01"/>
    <w:basedOn w:val="Fuentedeprrafopredeter"/>
    <w:rsid w:val="00BA62FC"/>
    <w:rPr>
      <w:rFonts w:ascii="Palatino-Roman" w:hAnsi="Palatino-Roman" w:hint="default"/>
      <w:b w:val="0"/>
      <w:bCs w:val="0"/>
      <w:i w:val="0"/>
      <w:iCs w:val="0"/>
      <w:color w:val="231F20"/>
      <w:sz w:val="22"/>
      <w:szCs w:val="22"/>
    </w:rPr>
  </w:style>
  <w:style w:type="paragraph" w:styleId="Sinespaciado">
    <w:name w:val="No Spacing"/>
    <w:uiPriority w:val="1"/>
    <w:qFormat/>
    <w:rsid w:val="007E6FE0"/>
    <w:pPr>
      <w:spacing w:after="0" w:line="240" w:lineRule="auto"/>
    </w:pPr>
  </w:style>
  <w:style w:type="character" w:styleId="Hipervnculo">
    <w:name w:val="Hyperlink"/>
    <w:basedOn w:val="Fuentedeprrafopredeter"/>
    <w:uiPriority w:val="99"/>
    <w:unhideWhenUsed/>
    <w:rsid w:val="00406E5B"/>
    <w:rPr>
      <w:color w:val="0000FF"/>
      <w:u w:val="single"/>
    </w:rPr>
  </w:style>
  <w:style w:type="table" w:styleId="Tablaconcuadrcula">
    <w:name w:val="Table Grid"/>
    <w:basedOn w:val="Tablanormal"/>
    <w:uiPriority w:val="39"/>
    <w:rsid w:val="005F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left w:w="108" w:type="dxa"/>
        <w:right w:w="108" w:type="dxa"/>
      </w:tblCellMar>
    </w:tblPr>
  </w:style>
  <w:style w:type="table" w:customStyle="1" w:styleId="a0">
    <w:basedOn w:val="TableNormalb"/>
    <w:pPr>
      <w:spacing w:after="0" w:line="240" w:lineRule="auto"/>
    </w:pPr>
    <w:tblPr>
      <w:tblStyleRowBandSize w:val="1"/>
      <w:tblStyleColBandSize w:val="1"/>
      <w:tblCellMar>
        <w:left w:w="108" w:type="dxa"/>
        <w:right w:w="108" w:type="dxa"/>
      </w:tblCellMar>
    </w:tblPr>
  </w:style>
  <w:style w:type="table" w:customStyle="1" w:styleId="a1">
    <w:basedOn w:val="TableNormalb"/>
    <w:pPr>
      <w:spacing w:after="0" w:line="240" w:lineRule="auto"/>
    </w:pPr>
    <w:tblPr>
      <w:tblStyleRowBandSize w:val="1"/>
      <w:tblStyleColBandSize w:val="1"/>
      <w:tblCellMar>
        <w:left w:w="108" w:type="dxa"/>
        <w:right w:w="108" w:type="dxa"/>
      </w:tblCellMar>
    </w:tblPr>
  </w:style>
  <w:style w:type="table" w:customStyle="1" w:styleId="a2">
    <w:basedOn w:val="TableNormalb"/>
    <w:pPr>
      <w:spacing w:after="0" w:line="240" w:lineRule="auto"/>
    </w:pPr>
    <w:tblPr>
      <w:tblStyleRowBandSize w:val="1"/>
      <w:tblStyleColBandSize w:val="1"/>
      <w:tblCellMar>
        <w:left w:w="108" w:type="dxa"/>
        <w:right w:w="108" w:type="dxa"/>
      </w:tblCellMar>
    </w:tblPr>
  </w:style>
  <w:style w:type="table" w:customStyle="1" w:styleId="a3">
    <w:basedOn w:val="TableNormala"/>
    <w:pPr>
      <w:spacing w:after="0" w:line="240" w:lineRule="auto"/>
    </w:pPr>
    <w:tblPr>
      <w:tblStyleRowBandSize w:val="1"/>
      <w:tblStyleColBandSize w:val="1"/>
      <w:tblCellMar>
        <w:left w:w="108" w:type="dxa"/>
        <w:right w:w="108" w:type="dxa"/>
      </w:tblCellMar>
    </w:tblPr>
  </w:style>
  <w:style w:type="table" w:customStyle="1" w:styleId="a4">
    <w:basedOn w:val="TableNormala"/>
    <w:pPr>
      <w:spacing w:after="0" w:line="240" w:lineRule="auto"/>
    </w:pPr>
    <w:tblPr>
      <w:tblStyleRowBandSize w:val="1"/>
      <w:tblStyleColBandSize w:val="1"/>
      <w:tblCellMar>
        <w:left w:w="108" w:type="dxa"/>
        <w:right w:w="108" w:type="dxa"/>
      </w:tblCellMar>
    </w:tblPr>
  </w:style>
  <w:style w:type="table" w:customStyle="1" w:styleId="a5">
    <w:basedOn w:val="TableNormal9"/>
    <w:pPr>
      <w:spacing w:after="0" w:line="240" w:lineRule="auto"/>
    </w:pPr>
    <w:tblPr>
      <w:tblStyleRowBandSize w:val="1"/>
      <w:tblStyleColBandSize w:val="1"/>
      <w:tblCellMar>
        <w:left w:w="108" w:type="dxa"/>
        <w:right w:w="108" w:type="dxa"/>
      </w:tblCellMar>
    </w:tblPr>
  </w:style>
  <w:style w:type="table" w:customStyle="1" w:styleId="a6">
    <w:basedOn w:val="TableNormal9"/>
    <w:pPr>
      <w:spacing w:after="0" w:line="240" w:lineRule="auto"/>
    </w:pPr>
    <w:tblPr>
      <w:tblStyleRowBandSize w:val="1"/>
      <w:tblStyleColBandSize w:val="1"/>
      <w:tblCellMar>
        <w:left w:w="108" w:type="dxa"/>
        <w:right w:w="108" w:type="dxa"/>
      </w:tblCellMar>
    </w:tblPr>
  </w:style>
  <w:style w:type="table" w:customStyle="1" w:styleId="a7">
    <w:basedOn w:val="TableNormal8"/>
    <w:pPr>
      <w:spacing w:after="0" w:line="240" w:lineRule="auto"/>
    </w:pPr>
    <w:tblPr>
      <w:tblStyleRowBandSize w:val="1"/>
      <w:tblStyleColBandSize w:val="1"/>
      <w:tblCellMar>
        <w:left w:w="108" w:type="dxa"/>
        <w:right w:w="108" w:type="dxa"/>
      </w:tblCellMar>
    </w:tblPr>
  </w:style>
  <w:style w:type="table" w:customStyle="1" w:styleId="a8">
    <w:basedOn w:val="TableNormal8"/>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3A4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FAF"/>
    <w:rPr>
      <w:rFonts w:ascii="Segoe UI" w:hAnsi="Segoe UI" w:cs="Segoe UI"/>
      <w:sz w:val="18"/>
      <w:szCs w:val="18"/>
    </w:rPr>
  </w:style>
  <w:style w:type="paragraph" w:styleId="Encabezado">
    <w:name w:val="header"/>
    <w:basedOn w:val="Normal"/>
    <w:link w:val="EncabezadoCar"/>
    <w:uiPriority w:val="99"/>
    <w:unhideWhenUsed/>
    <w:rsid w:val="00641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A88"/>
  </w:style>
  <w:style w:type="paragraph" w:styleId="Piedepgina">
    <w:name w:val="footer"/>
    <w:basedOn w:val="Normal"/>
    <w:link w:val="PiedepginaCar"/>
    <w:uiPriority w:val="99"/>
    <w:unhideWhenUsed/>
    <w:rsid w:val="00641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A88"/>
  </w:style>
  <w:style w:type="table" w:customStyle="1" w:styleId="a9">
    <w:basedOn w:val="TableNormal7"/>
    <w:pPr>
      <w:spacing w:after="0" w:line="240" w:lineRule="auto"/>
    </w:pPr>
    <w:tblPr>
      <w:tblStyleRowBandSize w:val="1"/>
      <w:tblStyleColBandSize w:val="1"/>
      <w:tblCellMar>
        <w:left w:w="108" w:type="dxa"/>
        <w:right w:w="108" w:type="dxa"/>
      </w:tblCellMar>
    </w:tblPr>
  </w:style>
  <w:style w:type="table" w:customStyle="1" w:styleId="aa">
    <w:basedOn w:val="TableNormal7"/>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A064B2"/>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Textonotapie">
    <w:name w:val="footnote text"/>
    <w:basedOn w:val="Normal"/>
    <w:link w:val="TextonotapieCar"/>
    <w:uiPriority w:val="99"/>
    <w:semiHidden/>
    <w:unhideWhenUsed/>
    <w:rsid w:val="00D147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47BE"/>
    <w:rPr>
      <w:sz w:val="20"/>
      <w:szCs w:val="20"/>
    </w:rPr>
  </w:style>
  <w:style w:type="character" w:styleId="Refdenotaalpie">
    <w:name w:val="footnote reference"/>
    <w:basedOn w:val="Fuentedeprrafopredeter"/>
    <w:uiPriority w:val="99"/>
    <w:semiHidden/>
    <w:unhideWhenUsed/>
    <w:rsid w:val="00D147BE"/>
    <w:rPr>
      <w:vertAlign w:val="superscript"/>
    </w:rPr>
  </w:style>
  <w:style w:type="table" w:customStyle="1" w:styleId="ab">
    <w:basedOn w:val="TableNormal6"/>
    <w:pPr>
      <w:spacing w:after="0" w:line="240" w:lineRule="auto"/>
    </w:pPr>
    <w:tblPr>
      <w:tblStyleRowBandSize w:val="1"/>
      <w:tblStyleColBandSize w:val="1"/>
      <w:tblCellMar>
        <w:left w:w="108" w:type="dxa"/>
        <w:right w:w="108"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5"/>
    <w:pPr>
      <w:spacing w:after="0" w:line="240" w:lineRule="auto"/>
    </w:pPr>
    <w:tblPr>
      <w:tblStyleRowBandSize w:val="1"/>
      <w:tblStyleColBandSize w:val="1"/>
      <w:tblCellMar>
        <w:left w:w="115" w:type="dxa"/>
        <w:right w:w="115" w:type="dxa"/>
      </w:tblCellMar>
    </w:tblPr>
  </w:style>
  <w:style w:type="table" w:customStyle="1" w:styleId="ae">
    <w:basedOn w:val="TableNormal5"/>
    <w:pPr>
      <w:spacing w:after="0" w:line="240" w:lineRule="auto"/>
    </w:p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234735"/>
    <w:rPr>
      <w:color w:val="605E5C"/>
      <w:shd w:val="clear" w:color="auto" w:fill="E1DFDD"/>
    </w:rPr>
  </w:style>
  <w:style w:type="table" w:customStyle="1" w:styleId="af">
    <w:basedOn w:val="TableNormal4"/>
    <w:pPr>
      <w:spacing w:after="0" w:line="240" w:lineRule="auto"/>
    </w:pPr>
    <w:tblPr>
      <w:tblStyleRowBandSize w:val="1"/>
      <w:tblStyleColBandSize w:val="1"/>
      <w:tblCellMar>
        <w:left w:w="115" w:type="dxa"/>
        <w:right w:w="115" w:type="dxa"/>
      </w:tblCellMar>
    </w:tblPr>
  </w:style>
  <w:style w:type="table" w:customStyle="1" w:styleId="af0">
    <w:basedOn w:val="TableNormal4"/>
    <w:pPr>
      <w:spacing w:after="0" w:line="240" w:lineRule="auto"/>
    </w:pPr>
    <w:tblPr>
      <w:tblStyleRowBandSize w:val="1"/>
      <w:tblStyleColBandSize w:val="1"/>
      <w:tblCellMar>
        <w:left w:w="115" w:type="dxa"/>
        <w:right w:w="115" w:type="dxa"/>
      </w:tblCellMar>
    </w:tblPr>
  </w:style>
  <w:style w:type="table" w:customStyle="1" w:styleId="af1">
    <w:basedOn w:val="TableNormal3"/>
    <w:pPr>
      <w:spacing w:after="0" w:line="240" w:lineRule="auto"/>
    </w:pPr>
    <w:tblPr>
      <w:tblStyleRowBandSize w:val="1"/>
      <w:tblStyleColBandSize w:val="1"/>
      <w:tblCellMar>
        <w:left w:w="115" w:type="dxa"/>
        <w:right w:w="115"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table" w:customStyle="1" w:styleId="af3">
    <w:basedOn w:val="TableNormal3"/>
    <w:pPr>
      <w:spacing w:after="0" w:line="240" w:lineRule="auto"/>
    </w:pPr>
    <w:tblPr>
      <w:tblStyleRowBandSize w:val="1"/>
      <w:tblStyleColBandSize w:val="1"/>
      <w:tblCellMar>
        <w:left w:w="115" w:type="dxa"/>
        <w:right w:w="115" w:type="dxa"/>
      </w:tblCellMar>
    </w:tblPr>
  </w:style>
  <w:style w:type="table" w:customStyle="1" w:styleId="af4">
    <w:basedOn w:val="TableNormal2"/>
    <w:pPr>
      <w:spacing w:after="0" w:line="240" w:lineRule="auto"/>
    </w:pPr>
    <w:tblPr>
      <w:tblStyleRowBandSize w:val="1"/>
      <w:tblStyleColBandSize w:val="1"/>
      <w:tblCellMar>
        <w:left w:w="115" w:type="dxa"/>
        <w:right w:w="115" w:type="dxa"/>
      </w:tblCellMar>
    </w:tblPr>
  </w:style>
  <w:style w:type="table" w:customStyle="1" w:styleId="af5">
    <w:basedOn w:val="TableNormal2"/>
    <w:pPr>
      <w:spacing w:after="0" w:line="240" w:lineRule="auto"/>
    </w:pPr>
    <w:tblPr>
      <w:tblStyleRowBandSize w:val="1"/>
      <w:tblStyleColBandSize w:val="1"/>
      <w:tblCellMar>
        <w:left w:w="115" w:type="dxa"/>
        <w:right w:w="115"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374C9F"/>
    <w:rPr>
      <w:color w:val="605E5C"/>
      <w:shd w:val="clear" w:color="auto" w:fill="E1DFDD"/>
    </w:rPr>
  </w:style>
  <w:style w:type="character" w:styleId="Refdecomentario">
    <w:name w:val="annotation reference"/>
    <w:basedOn w:val="Fuentedeprrafopredeter"/>
    <w:uiPriority w:val="99"/>
    <w:semiHidden/>
    <w:unhideWhenUsed/>
    <w:rsid w:val="00BF2841"/>
    <w:rPr>
      <w:sz w:val="16"/>
      <w:szCs w:val="16"/>
    </w:rPr>
  </w:style>
  <w:style w:type="paragraph" w:styleId="Textocomentario">
    <w:name w:val="annotation text"/>
    <w:basedOn w:val="Normal"/>
    <w:link w:val="TextocomentarioCar"/>
    <w:uiPriority w:val="99"/>
    <w:semiHidden/>
    <w:unhideWhenUsed/>
    <w:rsid w:val="00BF28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2841"/>
    <w:rPr>
      <w:sz w:val="20"/>
      <w:szCs w:val="20"/>
    </w:rPr>
  </w:style>
  <w:style w:type="paragraph" w:styleId="Asuntodelcomentario">
    <w:name w:val="annotation subject"/>
    <w:basedOn w:val="Textocomentario"/>
    <w:next w:val="Textocomentario"/>
    <w:link w:val="AsuntodelcomentarioCar"/>
    <w:uiPriority w:val="99"/>
    <w:semiHidden/>
    <w:unhideWhenUsed/>
    <w:rsid w:val="00BF2841"/>
    <w:rPr>
      <w:b/>
      <w:bCs/>
    </w:rPr>
  </w:style>
  <w:style w:type="character" w:customStyle="1" w:styleId="AsuntodelcomentarioCar">
    <w:name w:val="Asunto del comentario Car"/>
    <w:basedOn w:val="TextocomentarioCar"/>
    <w:link w:val="Asuntodelcomentario"/>
    <w:uiPriority w:val="99"/>
    <w:semiHidden/>
    <w:rsid w:val="00BF2841"/>
    <w:rPr>
      <w:b/>
      <w:bCs/>
      <w:sz w:val="20"/>
      <w:szCs w:val="20"/>
    </w:rPr>
  </w:style>
  <w:style w:type="character" w:customStyle="1" w:styleId="italica">
    <w:name w:val="italica"/>
    <w:basedOn w:val="Fuentedeprrafopredeter"/>
    <w:rsid w:val="00117D8F"/>
  </w:style>
  <w:style w:type="paragraph" w:customStyle="1" w:styleId="Pa1">
    <w:name w:val="Pa1"/>
    <w:basedOn w:val="Normal"/>
    <w:next w:val="Normal"/>
    <w:uiPriority w:val="99"/>
    <w:rsid w:val="006800BF"/>
    <w:pPr>
      <w:autoSpaceDE w:val="0"/>
      <w:autoSpaceDN w:val="0"/>
      <w:adjustRightInd w:val="0"/>
      <w:spacing w:after="0" w:line="201" w:lineRule="atLeast"/>
    </w:pPr>
    <w:rPr>
      <w:rFonts w:ascii="Times LT Std" w:hAnsi="Times LT Std"/>
      <w:sz w:val="24"/>
      <w:szCs w:val="24"/>
      <w:lang w:val="es-CL"/>
    </w:rPr>
  </w:style>
  <w:style w:type="paragraph" w:customStyle="1" w:styleId="Pa8">
    <w:name w:val="Pa8"/>
    <w:basedOn w:val="Normal"/>
    <w:next w:val="Normal"/>
    <w:uiPriority w:val="99"/>
    <w:rsid w:val="006800BF"/>
    <w:pPr>
      <w:autoSpaceDE w:val="0"/>
      <w:autoSpaceDN w:val="0"/>
      <w:adjustRightInd w:val="0"/>
      <w:spacing w:after="0" w:line="201" w:lineRule="atLeast"/>
    </w:pPr>
    <w:rPr>
      <w:rFonts w:ascii="Times LT Std" w:hAnsi="Times LT Std"/>
      <w:sz w:val="24"/>
      <w:szCs w:val="24"/>
      <w:lang w:val="es-CL"/>
    </w:rPr>
  </w:style>
  <w:style w:type="paragraph" w:customStyle="1" w:styleId="Pa15">
    <w:name w:val="Pa15"/>
    <w:basedOn w:val="Normal"/>
    <w:next w:val="Normal"/>
    <w:uiPriority w:val="99"/>
    <w:rsid w:val="006800BF"/>
    <w:pPr>
      <w:autoSpaceDE w:val="0"/>
      <w:autoSpaceDN w:val="0"/>
      <w:adjustRightInd w:val="0"/>
      <w:spacing w:after="0" w:line="201" w:lineRule="atLeast"/>
    </w:pPr>
    <w:rPr>
      <w:rFonts w:ascii="Times LT Std" w:hAnsi="Times LT Std"/>
      <w:sz w:val="24"/>
      <w:szCs w:val="24"/>
      <w:lang w:val="es-CL"/>
    </w:rPr>
  </w:style>
  <w:style w:type="character" w:styleId="nfasis">
    <w:name w:val="Emphasis"/>
    <w:basedOn w:val="Fuentedeprrafopredeter"/>
    <w:uiPriority w:val="20"/>
    <w:qFormat/>
    <w:rsid w:val="00810CB9"/>
    <w:rPr>
      <w:i/>
      <w:iCs/>
    </w:rPr>
  </w:style>
  <w:style w:type="character" w:styleId="Textoennegrita">
    <w:name w:val="Strong"/>
    <w:basedOn w:val="Fuentedeprrafopredeter"/>
    <w:uiPriority w:val="22"/>
    <w:qFormat/>
    <w:rsid w:val="00ED6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19084">
      <w:bodyDiv w:val="1"/>
      <w:marLeft w:val="0"/>
      <w:marRight w:val="0"/>
      <w:marTop w:val="0"/>
      <w:marBottom w:val="0"/>
      <w:divBdr>
        <w:top w:val="none" w:sz="0" w:space="0" w:color="auto"/>
        <w:left w:val="none" w:sz="0" w:space="0" w:color="auto"/>
        <w:bottom w:val="none" w:sz="0" w:space="0" w:color="auto"/>
        <w:right w:val="none" w:sz="0" w:space="0" w:color="auto"/>
      </w:divBdr>
      <w:divsChild>
        <w:div w:id="373123380">
          <w:marLeft w:val="0"/>
          <w:marRight w:val="0"/>
          <w:marTop w:val="0"/>
          <w:marBottom w:val="0"/>
          <w:divBdr>
            <w:top w:val="none" w:sz="0" w:space="0" w:color="auto"/>
            <w:left w:val="none" w:sz="0" w:space="0" w:color="auto"/>
            <w:bottom w:val="none" w:sz="0" w:space="0" w:color="auto"/>
            <w:right w:val="none" w:sz="0" w:space="0" w:color="auto"/>
          </w:divBdr>
        </w:div>
        <w:div w:id="395906852">
          <w:marLeft w:val="0"/>
          <w:marRight w:val="0"/>
          <w:marTop w:val="0"/>
          <w:marBottom w:val="0"/>
          <w:divBdr>
            <w:top w:val="none" w:sz="0" w:space="0" w:color="auto"/>
            <w:left w:val="none" w:sz="0" w:space="0" w:color="auto"/>
            <w:bottom w:val="none" w:sz="0" w:space="0" w:color="auto"/>
            <w:right w:val="none" w:sz="0" w:space="0" w:color="auto"/>
          </w:divBdr>
        </w:div>
        <w:div w:id="1484590780">
          <w:marLeft w:val="0"/>
          <w:marRight w:val="0"/>
          <w:marTop w:val="0"/>
          <w:marBottom w:val="0"/>
          <w:divBdr>
            <w:top w:val="none" w:sz="0" w:space="0" w:color="auto"/>
            <w:left w:val="none" w:sz="0" w:space="0" w:color="auto"/>
            <w:bottom w:val="none" w:sz="0" w:space="0" w:color="auto"/>
            <w:right w:val="none" w:sz="0" w:space="0" w:color="auto"/>
          </w:divBdr>
        </w:div>
        <w:div w:id="1330643814">
          <w:marLeft w:val="0"/>
          <w:marRight w:val="0"/>
          <w:marTop w:val="0"/>
          <w:marBottom w:val="0"/>
          <w:divBdr>
            <w:top w:val="none" w:sz="0" w:space="0" w:color="auto"/>
            <w:left w:val="none" w:sz="0" w:space="0" w:color="auto"/>
            <w:bottom w:val="none" w:sz="0" w:space="0" w:color="auto"/>
            <w:right w:val="none" w:sz="0" w:space="0" w:color="auto"/>
          </w:divBdr>
        </w:div>
        <w:div w:id="2037461448">
          <w:marLeft w:val="0"/>
          <w:marRight w:val="0"/>
          <w:marTop w:val="0"/>
          <w:marBottom w:val="0"/>
          <w:divBdr>
            <w:top w:val="none" w:sz="0" w:space="0" w:color="auto"/>
            <w:left w:val="none" w:sz="0" w:space="0" w:color="auto"/>
            <w:bottom w:val="none" w:sz="0" w:space="0" w:color="auto"/>
            <w:right w:val="none" w:sz="0" w:space="0" w:color="auto"/>
          </w:divBdr>
        </w:div>
        <w:div w:id="1449815041">
          <w:marLeft w:val="0"/>
          <w:marRight w:val="0"/>
          <w:marTop w:val="0"/>
          <w:marBottom w:val="0"/>
          <w:divBdr>
            <w:top w:val="none" w:sz="0" w:space="0" w:color="auto"/>
            <w:left w:val="none" w:sz="0" w:space="0" w:color="auto"/>
            <w:bottom w:val="none" w:sz="0" w:space="0" w:color="auto"/>
            <w:right w:val="none" w:sz="0" w:space="0" w:color="auto"/>
          </w:divBdr>
        </w:div>
        <w:div w:id="73018770">
          <w:marLeft w:val="0"/>
          <w:marRight w:val="0"/>
          <w:marTop w:val="0"/>
          <w:marBottom w:val="0"/>
          <w:divBdr>
            <w:top w:val="none" w:sz="0" w:space="0" w:color="auto"/>
            <w:left w:val="none" w:sz="0" w:space="0" w:color="auto"/>
            <w:bottom w:val="none" w:sz="0" w:space="0" w:color="auto"/>
            <w:right w:val="none" w:sz="0" w:space="0" w:color="auto"/>
          </w:divBdr>
        </w:div>
        <w:div w:id="1571496997">
          <w:marLeft w:val="0"/>
          <w:marRight w:val="0"/>
          <w:marTop w:val="0"/>
          <w:marBottom w:val="0"/>
          <w:divBdr>
            <w:top w:val="none" w:sz="0" w:space="0" w:color="auto"/>
            <w:left w:val="none" w:sz="0" w:space="0" w:color="auto"/>
            <w:bottom w:val="none" w:sz="0" w:space="0" w:color="auto"/>
            <w:right w:val="none" w:sz="0" w:space="0" w:color="auto"/>
          </w:divBdr>
        </w:div>
        <w:div w:id="668367740">
          <w:marLeft w:val="0"/>
          <w:marRight w:val="0"/>
          <w:marTop w:val="0"/>
          <w:marBottom w:val="0"/>
          <w:divBdr>
            <w:top w:val="none" w:sz="0" w:space="0" w:color="auto"/>
            <w:left w:val="none" w:sz="0" w:space="0" w:color="auto"/>
            <w:bottom w:val="none" w:sz="0" w:space="0" w:color="auto"/>
            <w:right w:val="none" w:sz="0" w:space="0" w:color="auto"/>
          </w:divBdr>
        </w:div>
        <w:div w:id="2068872638">
          <w:marLeft w:val="0"/>
          <w:marRight w:val="0"/>
          <w:marTop w:val="0"/>
          <w:marBottom w:val="0"/>
          <w:divBdr>
            <w:top w:val="none" w:sz="0" w:space="0" w:color="auto"/>
            <w:left w:val="none" w:sz="0" w:space="0" w:color="auto"/>
            <w:bottom w:val="none" w:sz="0" w:space="0" w:color="auto"/>
            <w:right w:val="none" w:sz="0" w:space="0" w:color="auto"/>
          </w:divBdr>
        </w:div>
        <w:div w:id="218906884">
          <w:marLeft w:val="0"/>
          <w:marRight w:val="0"/>
          <w:marTop w:val="0"/>
          <w:marBottom w:val="0"/>
          <w:divBdr>
            <w:top w:val="none" w:sz="0" w:space="0" w:color="auto"/>
            <w:left w:val="none" w:sz="0" w:space="0" w:color="auto"/>
            <w:bottom w:val="none" w:sz="0" w:space="0" w:color="auto"/>
            <w:right w:val="none" w:sz="0" w:space="0" w:color="auto"/>
          </w:divBdr>
        </w:div>
        <w:div w:id="1400405148">
          <w:marLeft w:val="0"/>
          <w:marRight w:val="0"/>
          <w:marTop w:val="0"/>
          <w:marBottom w:val="0"/>
          <w:divBdr>
            <w:top w:val="none" w:sz="0" w:space="0" w:color="auto"/>
            <w:left w:val="none" w:sz="0" w:space="0" w:color="auto"/>
            <w:bottom w:val="none" w:sz="0" w:space="0" w:color="auto"/>
            <w:right w:val="none" w:sz="0" w:space="0" w:color="auto"/>
          </w:divBdr>
        </w:div>
        <w:div w:id="277180991">
          <w:marLeft w:val="0"/>
          <w:marRight w:val="0"/>
          <w:marTop w:val="0"/>
          <w:marBottom w:val="0"/>
          <w:divBdr>
            <w:top w:val="none" w:sz="0" w:space="0" w:color="auto"/>
            <w:left w:val="none" w:sz="0" w:space="0" w:color="auto"/>
            <w:bottom w:val="none" w:sz="0" w:space="0" w:color="auto"/>
            <w:right w:val="none" w:sz="0" w:space="0" w:color="auto"/>
          </w:divBdr>
        </w:div>
        <w:div w:id="1931695487">
          <w:marLeft w:val="0"/>
          <w:marRight w:val="0"/>
          <w:marTop w:val="0"/>
          <w:marBottom w:val="0"/>
          <w:divBdr>
            <w:top w:val="none" w:sz="0" w:space="0" w:color="auto"/>
            <w:left w:val="none" w:sz="0" w:space="0" w:color="auto"/>
            <w:bottom w:val="none" w:sz="0" w:space="0" w:color="auto"/>
            <w:right w:val="none" w:sz="0" w:space="0" w:color="auto"/>
          </w:divBdr>
        </w:div>
        <w:div w:id="8917556">
          <w:marLeft w:val="0"/>
          <w:marRight w:val="0"/>
          <w:marTop w:val="0"/>
          <w:marBottom w:val="0"/>
          <w:divBdr>
            <w:top w:val="none" w:sz="0" w:space="0" w:color="auto"/>
            <w:left w:val="none" w:sz="0" w:space="0" w:color="auto"/>
            <w:bottom w:val="none" w:sz="0" w:space="0" w:color="auto"/>
            <w:right w:val="none" w:sz="0" w:space="0" w:color="auto"/>
          </w:divBdr>
        </w:div>
        <w:div w:id="1663124783">
          <w:marLeft w:val="0"/>
          <w:marRight w:val="0"/>
          <w:marTop w:val="0"/>
          <w:marBottom w:val="0"/>
          <w:divBdr>
            <w:top w:val="none" w:sz="0" w:space="0" w:color="auto"/>
            <w:left w:val="none" w:sz="0" w:space="0" w:color="auto"/>
            <w:bottom w:val="none" w:sz="0" w:space="0" w:color="auto"/>
            <w:right w:val="none" w:sz="0" w:space="0" w:color="auto"/>
          </w:divBdr>
        </w:div>
        <w:div w:id="1080251859">
          <w:marLeft w:val="0"/>
          <w:marRight w:val="0"/>
          <w:marTop w:val="0"/>
          <w:marBottom w:val="0"/>
          <w:divBdr>
            <w:top w:val="none" w:sz="0" w:space="0" w:color="auto"/>
            <w:left w:val="none" w:sz="0" w:space="0" w:color="auto"/>
            <w:bottom w:val="none" w:sz="0" w:space="0" w:color="auto"/>
            <w:right w:val="none" w:sz="0" w:space="0" w:color="auto"/>
          </w:divBdr>
        </w:div>
        <w:div w:id="606890215">
          <w:marLeft w:val="0"/>
          <w:marRight w:val="0"/>
          <w:marTop w:val="0"/>
          <w:marBottom w:val="0"/>
          <w:divBdr>
            <w:top w:val="none" w:sz="0" w:space="0" w:color="auto"/>
            <w:left w:val="none" w:sz="0" w:space="0" w:color="auto"/>
            <w:bottom w:val="none" w:sz="0" w:space="0" w:color="auto"/>
            <w:right w:val="none" w:sz="0" w:space="0" w:color="auto"/>
          </w:divBdr>
        </w:div>
      </w:divsChild>
    </w:div>
    <w:div w:id="502547229">
      <w:bodyDiv w:val="1"/>
      <w:marLeft w:val="0"/>
      <w:marRight w:val="0"/>
      <w:marTop w:val="0"/>
      <w:marBottom w:val="0"/>
      <w:divBdr>
        <w:top w:val="none" w:sz="0" w:space="0" w:color="auto"/>
        <w:left w:val="none" w:sz="0" w:space="0" w:color="auto"/>
        <w:bottom w:val="none" w:sz="0" w:space="0" w:color="auto"/>
        <w:right w:val="none" w:sz="0" w:space="0" w:color="auto"/>
      </w:divBdr>
    </w:div>
    <w:div w:id="654573668">
      <w:bodyDiv w:val="1"/>
      <w:marLeft w:val="0"/>
      <w:marRight w:val="0"/>
      <w:marTop w:val="0"/>
      <w:marBottom w:val="0"/>
      <w:divBdr>
        <w:top w:val="none" w:sz="0" w:space="0" w:color="auto"/>
        <w:left w:val="none" w:sz="0" w:space="0" w:color="auto"/>
        <w:bottom w:val="none" w:sz="0" w:space="0" w:color="auto"/>
        <w:right w:val="none" w:sz="0" w:space="0" w:color="auto"/>
      </w:divBdr>
      <w:divsChild>
        <w:div w:id="2143227395">
          <w:marLeft w:val="547"/>
          <w:marRight w:val="0"/>
          <w:marTop w:val="0"/>
          <w:marBottom w:val="0"/>
          <w:divBdr>
            <w:top w:val="none" w:sz="0" w:space="0" w:color="auto"/>
            <w:left w:val="none" w:sz="0" w:space="0" w:color="auto"/>
            <w:bottom w:val="none" w:sz="0" w:space="0" w:color="auto"/>
            <w:right w:val="none" w:sz="0" w:space="0" w:color="auto"/>
          </w:divBdr>
        </w:div>
      </w:divsChild>
    </w:div>
    <w:div w:id="1346592192">
      <w:bodyDiv w:val="1"/>
      <w:marLeft w:val="0"/>
      <w:marRight w:val="0"/>
      <w:marTop w:val="0"/>
      <w:marBottom w:val="0"/>
      <w:divBdr>
        <w:top w:val="none" w:sz="0" w:space="0" w:color="auto"/>
        <w:left w:val="none" w:sz="0" w:space="0" w:color="auto"/>
        <w:bottom w:val="none" w:sz="0" w:space="0" w:color="auto"/>
        <w:right w:val="none" w:sz="0" w:space="0" w:color="auto"/>
      </w:divBdr>
    </w:div>
    <w:div w:id="1769502484">
      <w:bodyDiv w:val="1"/>
      <w:marLeft w:val="0"/>
      <w:marRight w:val="0"/>
      <w:marTop w:val="0"/>
      <w:marBottom w:val="0"/>
      <w:divBdr>
        <w:top w:val="none" w:sz="0" w:space="0" w:color="auto"/>
        <w:left w:val="none" w:sz="0" w:space="0" w:color="auto"/>
        <w:bottom w:val="none" w:sz="0" w:space="0" w:color="auto"/>
        <w:right w:val="none" w:sz="0" w:space="0" w:color="auto"/>
      </w:divBdr>
    </w:div>
    <w:div w:id="1902473076">
      <w:bodyDiv w:val="1"/>
      <w:marLeft w:val="0"/>
      <w:marRight w:val="0"/>
      <w:marTop w:val="0"/>
      <w:marBottom w:val="0"/>
      <w:divBdr>
        <w:top w:val="none" w:sz="0" w:space="0" w:color="auto"/>
        <w:left w:val="none" w:sz="0" w:space="0" w:color="auto"/>
        <w:bottom w:val="none" w:sz="0" w:space="0" w:color="auto"/>
        <w:right w:val="none" w:sz="0" w:space="0" w:color="auto"/>
      </w:divBdr>
      <w:divsChild>
        <w:div w:id="85272608">
          <w:marLeft w:val="0"/>
          <w:marRight w:val="0"/>
          <w:marTop w:val="0"/>
          <w:marBottom w:val="0"/>
          <w:divBdr>
            <w:top w:val="none" w:sz="0" w:space="0" w:color="auto"/>
            <w:left w:val="none" w:sz="0" w:space="0" w:color="auto"/>
            <w:bottom w:val="none" w:sz="0" w:space="0" w:color="auto"/>
            <w:right w:val="none" w:sz="0" w:space="0" w:color="auto"/>
          </w:divBdr>
        </w:div>
        <w:div w:id="1668750815">
          <w:marLeft w:val="0"/>
          <w:marRight w:val="0"/>
          <w:marTop w:val="0"/>
          <w:marBottom w:val="0"/>
          <w:divBdr>
            <w:top w:val="none" w:sz="0" w:space="0" w:color="auto"/>
            <w:left w:val="none" w:sz="0" w:space="0" w:color="auto"/>
            <w:bottom w:val="none" w:sz="0" w:space="0" w:color="auto"/>
            <w:right w:val="none" w:sz="0" w:space="0" w:color="auto"/>
          </w:divBdr>
        </w:div>
        <w:div w:id="100421799">
          <w:marLeft w:val="0"/>
          <w:marRight w:val="0"/>
          <w:marTop w:val="0"/>
          <w:marBottom w:val="0"/>
          <w:divBdr>
            <w:top w:val="none" w:sz="0" w:space="0" w:color="auto"/>
            <w:left w:val="none" w:sz="0" w:space="0" w:color="auto"/>
            <w:bottom w:val="none" w:sz="0" w:space="0" w:color="auto"/>
            <w:right w:val="none" w:sz="0" w:space="0" w:color="auto"/>
          </w:divBdr>
        </w:div>
        <w:div w:id="891304296">
          <w:marLeft w:val="0"/>
          <w:marRight w:val="0"/>
          <w:marTop w:val="0"/>
          <w:marBottom w:val="0"/>
          <w:divBdr>
            <w:top w:val="none" w:sz="0" w:space="0" w:color="auto"/>
            <w:left w:val="none" w:sz="0" w:space="0" w:color="auto"/>
            <w:bottom w:val="none" w:sz="0" w:space="0" w:color="auto"/>
            <w:right w:val="none" w:sz="0" w:space="0" w:color="auto"/>
          </w:divBdr>
        </w:div>
        <w:div w:id="1867518511">
          <w:marLeft w:val="0"/>
          <w:marRight w:val="0"/>
          <w:marTop w:val="0"/>
          <w:marBottom w:val="0"/>
          <w:divBdr>
            <w:top w:val="none" w:sz="0" w:space="0" w:color="auto"/>
            <w:left w:val="none" w:sz="0" w:space="0" w:color="auto"/>
            <w:bottom w:val="none" w:sz="0" w:space="0" w:color="auto"/>
            <w:right w:val="none" w:sz="0" w:space="0" w:color="auto"/>
          </w:divBdr>
        </w:div>
        <w:div w:id="881017498">
          <w:marLeft w:val="0"/>
          <w:marRight w:val="0"/>
          <w:marTop w:val="0"/>
          <w:marBottom w:val="0"/>
          <w:divBdr>
            <w:top w:val="none" w:sz="0" w:space="0" w:color="auto"/>
            <w:left w:val="none" w:sz="0" w:space="0" w:color="auto"/>
            <w:bottom w:val="none" w:sz="0" w:space="0" w:color="auto"/>
            <w:right w:val="none" w:sz="0" w:space="0" w:color="auto"/>
          </w:divBdr>
        </w:div>
        <w:div w:id="554048681">
          <w:marLeft w:val="0"/>
          <w:marRight w:val="0"/>
          <w:marTop w:val="0"/>
          <w:marBottom w:val="0"/>
          <w:divBdr>
            <w:top w:val="none" w:sz="0" w:space="0" w:color="auto"/>
            <w:left w:val="none" w:sz="0" w:space="0" w:color="auto"/>
            <w:bottom w:val="none" w:sz="0" w:space="0" w:color="auto"/>
            <w:right w:val="none" w:sz="0" w:space="0" w:color="auto"/>
          </w:divBdr>
        </w:div>
        <w:div w:id="282930292">
          <w:marLeft w:val="0"/>
          <w:marRight w:val="0"/>
          <w:marTop w:val="0"/>
          <w:marBottom w:val="0"/>
          <w:divBdr>
            <w:top w:val="none" w:sz="0" w:space="0" w:color="auto"/>
            <w:left w:val="none" w:sz="0" w:space="0" w:color="auto"/>
            <w:bottom w:val="none" w:sz="0" w:space="0" w:color="auto"/>
            <w:right w:val="none" w:sz="0" w:space="0" w:color="auto"/>
          </w:divBdr>
        </w:div>
        <w:div w:id="1646737027">
          <w:marLeft w:val="0"/>
          <w:marRight w:val="0"/>
          <w:marTop w:val="0"/>
          <w:marBottom w:val="0"/>
          <w:divBdr>
            <w:top w:val="none" w:sz="0" w:space="0" w:color="auto"/>
            <w:left w:val="none" w:sz="0" w:space="0" w:color="auto"/>
            <w:bottom w:val="none" w:sz="0" w:space="0" w:color="auto"/>
            <w:right w:val="none" w:sz="0" w:space="0" w:color="auto"/>
          </w:divBdr>
        </w:div>
        <w:div w:id="1472672592">
          <w:marLeft w:val="0"/>
          <w:marRight w:val="0"/>
          <w:marTop w:val="0"/>
          <w:marBottom w:val="0"/>
          <w:divBdr>
            <w:top w:val="none" w:sz="0" w:space="0" w:color="auto"/>
            <w:left w:val="none" w:sz="0" w:space="0" w:color="auto"/>
            <w:bottom w:val="none" w:sz="0" w:space="0" w:color="auto"/>
            <w:right w:val="none" w:sz="0" w:space="0" w:color="auto"/>
          </w:divBdr>
        </w:div>
        <w:div w:id="415323453">
          <w:marLeft w:val="0"/>
          <w:marRight w:val="0"/>
          <w:marTop w:val="0"/>
          <w:marBottom w:val="0"/>
          <w:divBdr>
            <w:top w:val="none" w:sz="0" w:space="0" w:color="auto"/>
            <w:left w:val="none" w:sz="0" w:space="0" w:color="auto"/>
            <w:bottom w:val="none" w:sz="0" w:space="0" w:color="auto"/>
            <w:right w:val="none" w:sz="0" w:space="0" w:color="auto"/>
          </w:divBdr>
        </w:div>
        <w:div w:id="727072601">
          <w:marLeft w:val="0"/>
          <w:marRight w:val="0"/>
          <w:marTop w:val="0"/>
          <w:marBottom w:val="0"/>
          <w:divBdr>
            <w:top w:val="none" w:sz="0" w:space="0" w:color="auto"/>
            <w:left w:val="none" w:sz="0" w:space="0" w:color="auto"/>
            <w:bottom w:val="none" w:sz="0" w:space="0" w:color="auto"/>
            <w:right w:val="none" w:sz="0" w:space="0" w:color="auto"/>
          </w:divBdr>
        </w:div>
        <w:div w:id="1380940102">
          <w:marLeft w:val="0"/>
          <w:marRight w:val="0"/>
          <w:marTop w:val="0"/>
          <w:marBottom w:val="0"/>
          <w:divBdr>
            <w:top w:val="none" w:sz="0" w:space="0" w:color="auto"/>
            <w:left w:val="none" w:sz="0" w:space="0" w:color="auto"/>
            <w:bottom w:val="none" w:sz="0" w:space="0" w:color="auto"/>
            <w:right w:val="none" w:sz="0" w:space="0" w:color="auto"/>
          </w:divBdr>
        </w:div>
        <w:div w:id="611209852">
          <w:marLeft w:val="0"/>
          <w:marRight w:val="0"/>
          <w:marTop w:val="0"/>
          <w:marBottom w:val="0"/>
          <w:divBdr>
            <w:top w:val="none" w:sz="0" w:space="0" w:color="auto"/>
            <w:left w:val="none" w:sz="0" w:space="0" w:color="auto"/>
            <w:bottom w:val="none" w:sz="0" w:space="0" w:color="auto"/>
            <w:right w:val="none" w:sz="0" w:space="0" w:color="auto"/>
          </w:divBdr>
        </w:div>
        <w:div w:id="296572479">
          <w:marLeft w:val="0"/>
          <w:marRight w:val="0"/>
          <w:marTop w:val="0"/>
          <w:marBottom w:val="0"/>
          <w:divBdr>
            <w:top w:val="none" w:sz="0" w:space="0" w:color="auto"/>
            <w:left w:val="none" w:sz="0" w:space="0" w:color="auto"/>
            <w:bottom w:val="none" w:sz="0" w:space="0" w:color="auto"/>
            <w:right w:val="none" w:sz="0" w:space="0" w:color="auto"/>
          </w:divBdr>
        </w:div>
        <w:div w:id="1323966821">
          <w:marLeft w:val="0"/>
          <w:marRight w:val="0"/>
          <w:marTop w:val="0"/>
          <w:marBottom w:val="0"/>
          <w:divBdr>
            <w:top w:val="none" w:sz="0" w:space="0" w:color="auto"/>
            <w:left w:val="none" w:sz="0" w:space="0" w:color="auto"/>
            <w:bottom w:val="none" w:sz="0" w:space="0" w:color="auto"/>
            <w:right w:val="none" w:sz="0" w:space="0" w:color="auto"/>
          </w:divBdr>
        </w:div>
        <w:div w:id="1088430649">
          <w:marLeft w:val="0"/>
          <w:marRight w:val="0"/>
          <w:marTop w:val="0"/>
          <w:marBottom w:val="0"/>
          <w:divBdr>
            <w:top w:val="none" w:sz="0" w:space="0" w:color="auto"/>
            <w:left w:val="none" w:sz="0" w:space="0" w:color="auto"/>
            <w:bottom w:val="none" w:sz="0" w:space="0" w:color="auto"/>
            <w:right w:val="none" w:sz="0" w:space="0" w:color="auto"/>
          </w:divBdr>
        </w:div>
        <w:div w:id="2146467822">
          <w:marLeft w:val="0"/>
          <w:marRight w:val="0"/>
          <w:marTop w:val="0"/>
          <w:marBottom w:val="0"/>
          <w:divBdr>
            <w:top w:val="none" w:sz="0" w:space="0" w:color="auto"/>
            <w:left w:val="none" w:sz="0" w:space="0" w:color="auto"/>
            <w:bottom w:val="none" w:sz="0" w:space="0" w:color="auto"/>
            <w:right w:val="none" w:sz="0" w:space="0" w:color="auto"/>
          </w:divBdr>
        </w:div>
      </w:divsChild>
    </w:div>
    <w:div w:id="1939831360">
      <w:bodyDiv w:val="1"/>
      <w:marLeft w:val="0"/>
      <w:marRight w:val="0"/>
      <w:marTop w:val="0"/>
      <w:marBottom w:val="0"/>
      <w:divBdr>
        <w:top w:val="none" w:sz="0" w:space="0" w:color="auto"/>
        <w:left w:val="none" w:sz="0" w:space="0" w:color="auto"/>
        <w:bottom w:val="none" w:sz="0" w:space="0" w:color="auto"/>
        <w:right w:val="none" w:sz="0" w:space="0" w:color="auto"/>
      </w:divBdr>
      <w:divsChild>
        <w:div w:id="519662170">
          <w:marLeft w:val="0"/>
          <w:marRight w:val="0"/>
          <w:marTop w:val="0"/>
          <w:marBottom w:val="0"/>
          <w:divBdr>
            <w:top w:val="none" w:sz="0" w:space="0" w:color="auto"/>
            <w:left w:val="none" w:sz="0" w:space="0" w:color="auto"/>
            <w:bottom w:val="none" w:sz="0" w:space="0" w:color="auto"/>
            <w:right w:val="none" w:sz="0" w:space="0" w:color="auto"/>
          </w:divBdr>
        </w:div>
        <w:div w:id="454251800">
          <w:marLeft w:val="0"/>
          <w:marRight w:val="0"/>
          <w:marTop w:val="0"/>
          <w:marBottom w:val="0"/>
          <w:divBdr>
            <w:top w:val="none" w:sz="0" w:space="0" w:color="auto"/>
            <w:left w:val="none" w:sz="0" w:space="0" w:color="auto"/>
            <w:bottom w:val="none" w:sz="0" w:space="0" w:color="auto"/>
            <w:right w:val="none" w:sz="0" w:space="0" w:color="auto"/>
          </w:divBdr>
        </w:div>
        <w:div w:id="241181296">
          <w:marLeft w:val="0"/>
          <w:marRight w:val="0"/>
          <w:marTop w:val="0"/>
          <w:marBottom w:val="0"/>
          <w:divBdr>
            <w:top w:val="none" w:sz="0" w:space="0" w:color="auto"/>
            <w:left w:val="none" w:sz="0" w:space="0" w:color="auto"/>
            <w:bottom w:val="none" w:sz="0" w:space="0" w:color="auto"/>
            <w:right w:val="none" w:sz="0" w:space="0" w:color="auto"/>
          </w:divBdr>
        </w:div>
        <w:div w:id="1061058424">
          <w:marLeft w:val="0"/>
          <w:marRight w:val="0"/>
          <w:marTop w:val="0"/>
          <w:marBottom w:val="0"/>
          <w:divBdr>
            <w:top w:val="none" w:sz="0" w:space="0" w:color="auto"/>
            <w:left w:val="none" w:sz="0" w:space="0" w:color="auto"/>
            <w:bottom w:val="none" w:sz="0" w:space="0" w:color="auto"/>
            <w:right w:val="none" w:sz="0" w:space="0" w:color="auto"/>
          </w:divBdr>
        </w:div>
        <w:div w:id="1607730593">
          <w:marLeft w:val="0"/>
          <w:marRight w:val="0"/>
          <w:marTop w:val="0"/>
          <w:marBottom w:val="0"/>
          <w:divBdr>
            <w:top w:val="none" w:sz="0" w:space="0" w:color="auto"/>
            <w:left w:val="none" w:sz="0" w:space="0" w:color="auto"/>
            <w:bottom w:val="none" w:sz="0" w:space="0" w:color="auto"/>
            <w:right w:val="none" w:sz="0" w:space="0" w:color="auto"/>
          </w:divBdr>
        </w:div>
        <w:div w:id="1775056055">
          <w:marLeft w:val="0"/>
          <w:marRight w:val="0"/>
          <w:marTop w:val="0"/>
          <w:marBottom w:val="0"/>
          <w:divBdr>
            <w:top w:val="none" w:sz="0" w:space="0" w:color="auto"/>
            <w:left w:val="none" w:sz="0" w:space="0" w:color="auto"/>
            <w:bottom w:val="none" w:sz="0" w:space="0" w:color="auto"/>
            <w:right w:val="none" w:sz="0" w:space="0" w:color="auto"/>
          </w:divBdr>
        </w:div>
        <w:div w:id="1679304659">
          <w:marLeft w:val="0"/>
          <w:marRight w:val="0"/>
          <w:marTop w:val="0"/>
          <w:marBottom w:val="0"/>
          <w:divBdr>
            <w:top w:val="none" w:sz="0" w:space="0" w:color="auto"/>
            <w:left w:val="none" w:sz="0" w:space="0" w:color="auto"/>
            <w:bottom w:val="none" w:sz="0" w:space="0" w:color="auto"/>
            <w:right w:val="none" w:sz="0" w:space="0" w:color="auto"/>
          </w:divBdr>
        </w:div>
        <w:div w:id="1587030438">
          <w:marLeft w:val="0"/>
          <w:marRight w:val="0"/>
          <w:marTop w:val="0"/>
          <w:marBottom w:val="0"/>
          <w:divBdr>
            <w:top w:val="none" w:sz="0" w:space="0" w:color="auto"/>
            <w:left w:val="none" w:sz="0" w:space="0" w:color="auto"/>
            <w:bottom w:val="none" w:sz="0" w:space="0" w:color="auto"/>
            <w:right w:val="none" w:sz="0" w:space="0" w:color="auto"/>
          </w:divBdr>
        </w:div>
        <w:div w:id="1418861917">
          <w:marLeft w:val="0"/>
          <w:marRight w:val="0"/>
          <w:marTop w:val="0"/>
          <w:marBottom w:val="0"/>
          <w:divBdr>
            <w:top w:val="none" w:sz="0" w:space="0" w:color="auto"/>
            <w:left w:val="none" w:sz="0" w:space="0" w:color="auto"/>
            <w:bottom w:val="none" w:sz="0" w:space="0" w:color="auto"/>
            <w:right w:val="none" w:sz="0" w:space="0" w:color="auto"/>
          </w:divBdr>
        </w:div>
        <w:div w:id="10188466">
          <w:marLeft w:val="0"/>
          <w:marRight w:val="0"/>
          <w:marTop w:val="0"/>
          <w:marBottom w:val="0"/>
          <w:divBdr>
            <w:top w:val="none" w:sz="0" w:space="0" w:color="auto"/>
            <w:left w:val="none" w:sz="0" w:space="0" w:color="auto"/>
            <w:bottom w:val="none" w:sz="0" w:space="0" w:color="auto"/>
            <w:right w:val="none" w:sz="0" w:space="0" w:color="auto"/>
          </w:divBdr>
        </w:div>
        <w:div w:id="1155879609">
          <w:marLeft w:val="0"/>
          <w:marRight w:val="0"/>
          <w:marTop w:val="0"/>
          <w:marBottom w:val="0"/>
          <w:divBdr>
            <w:top w:val="none" w:sz="0" w:space="0" w:color="auto"/>
            <w:left w:val="none" w:sz="0" w:space="0" w:color="auto"/>
            <w:bottom w:val="none" w:sz="0" w:space="0" w:color="auto"/>
            <w:right w:val="none" w:sz="0" w:space="0" w:color="auto"/>
          </w:divBdr>
        </w:div>
        <w:div w:id="422149479">
          <w:marLeft w:val="0"/>
          <w:marRight w:val="0"/>
          <w:marTop w:val="0"/>
          <w:marBottom w:val="0"/>
          <w:divBdr>
            <w:top w:val="none" w:sz="0" w:space="0" w:color="auto"/>
            <w:left w:val="none" w:sz="0" w:space="0" w:color="auto"/>
            <w:bottom w:val="none" w:sz="0" w:space="0" w:color="auto"/>
            <w:right w:val="none" w:sz="0" w:space="0" w:color="auto"/>
          </w:divBdr>
        </w:div>
        <w:div w:id="1996104336">
          <w:marLeft w:val="0"/>
          <w:marRight w:val="0"/>
          <w:marTop w:val="0"/>
          <w:marBottom w:val="0"/>
          <w:divBdr>
            <w:top w:val="none" w:sz="0" w:space="0" w:color="auto"/>
            <w:left w:val="none" w:sz="0" w:space="0" w:color="auto"/>
            <w:bottom w:val="none" w:sz="0" w:space="0" w:color="auto"/>
            <w:right w:val="none" w:sz="0" w:space="0" w:color="auto"/>
          </w:divBdr>
        </w:div>
        <w:div w:id="166098976">
          <w:marLeft w:val="0"/>
          <w:marRight w:val="0"/>
          <w:marTop w:val="0"/>
          <w:marBottom w:val="0"/>
          <w:divBdr>
            <w:top w:val="none" w:sz="0" w:space="0" w:color="auto"/>
            <w:left w:val="none" w:sz="0" w:space="0" w:color="auto"/>
            <w:bottom w:val="none" w:sz="0" w:space="0" w:color="auto"/>
            <w:right w:val="none" w:sz="0" w:space="0" w:color="auto"/>
          </w:divBdr>
        </w:div>
        <w:div w:id="420764417">
          <w:marLeft w:val="0"/>
          <w:marRight w:val="0"/>
          <w:marTop w:val="0"/>
          <w:marBottom w:val="0"/>
          <w:divBdr>
            <w:top w:val="none" w:sz="0" w:space="0" w:color="auto"/>
            <w:left w:val="none" w:sz="0" w:space="0" w:color="auto"/>
            <w:bottom w:val="none" w:sz="0" w:space="0" w:color="auto"/>
            <w:right w:val="none" w:sz="0" w:space="0" w:color="auto"/>
          </w:divBdr>
        </w:div>
        <w:div w:id="1603419739">
          <w:marLeft w:val="0"/>
          <w:marRight w:val="0"/>
          <w:marTop w:val="0"/>
          <w:marBottom w:val="0"/>
          <w:divBdr>
            <w:top w:val="none" w:sz="0" w:space="0" w:color="auto"/>
            <w:left w:val="none" w:sz="0" w:space="0" w:color="auto"/>
            <w:bottom w:val="none" w:sz="0" w:space="0" w:color="auto"/>
            <w:right w:val="none" w:sz="0" w:space="0" w:color="auto"/>
          </w:divBdr>
        </w:div>
        <w:div w:id="1000887484">
          <w:marLeft w:val="0"/>
          <w:marRight w:val="0"/>
          <w:marTop w:val="0"/>
          <w:marBottom w:val="0"/>
          <w:divBdr>
            <w:top w:val="none" w:sz="0" w:space="0" w:color="auto"/>
            <w:left w:val="none" w:sz="0" w:space="0" w:color="auto"/>
            <w:bottom w:val="none" w:sz="0" w:space="0" w:color="auto"/>
            <w:right w:val="none" w:sz="0" w:space="0" w:color="auto"/>
          </w:divBdr>
        </w:div>
        <w:div w:id="1236822224">
          <w:marLeft w:val="0"/>
          <w:marRight w:val="0"/>
          <w:marTop w:val="0"/>
          <w:marBottom w:val="0"/>
          <w:divBdr>
            <w:top w:val="none" w:sz="0" w:space="0" w:color="auto"/>
            <w:left w:val="none" w:sz="0" w:space="0" w:color="auto"/>
            <w:bottom w:val="none" w:sz="0" w:space="0" w:color="auto"/>
            <w:right w:val="none" w:sz="0" w:space="0" w:color="auto"/>
          </w:divBdr>
        </w:div>
        <w:div w:id="439569304">
          <w:marLeft w:val="0"/>
          <w:marRight w:val="0"/>
          <w:marTop w:val="0"/>
          <w:marBottom w:val="0"/>
          <w:divBdr>
            <w:top w:val="none" w:sz="0" w:space="0" w:color="auto"/>
            <w:left w:val="none" w:sz="0" w:space="0" w:color="auto"/>
            <w:bottom w:val="none" w:sz="0" w:space="0" w:color="auto"/>
            <w:right w:val="none" w:sz="0" w:space="0" w:color="auto"/>
          </w:divBdr>
        </w:div>
        <w:div w:id="728848912">
          <w:marLeft w:val="0"/>
          <w:marRight w:val="0"/>
          <w:marTop w:val="0"/>
          <w:marBottom w:val="0"/>
          <w:divBdr>
            <w:top w:val="none" w:sz="0" w:space="0" w:color="auto"/>
            <w:left w:val="none" w:sz="0" w:space="0" w:color="auto"/>
            <w:bottom w:val="none" w:sz="0" w:space="0" w:color="auto"/>
            <w:right w:val="none" w:sz="0" w:space="0" w:color="auto"/>
          </w:divBdr>
        </w:div>
        <w:div w:id="720321301">
          <w:marLeft w:val="0"/>
          <w:marRight w:val="0"/>
          <w:marTop w:val="0"/>
          <w:marBottom w:val="0"/>
          <w:divBdr>
            <w:top w:val="none" w:sz="0" w:space="0" w:color="auto"/>
            <w:left w:val="none" w:sz="0" w:space="0" w:color="auto"/>
            <w:bottom w:val="none" w:sz="0" w:space="0" w:color="auto"/>
            <w:right w:val="none" w:sz="0" w:space="0" w:color="auto"/>
          </w:divBdr>
        </w:div>
        <w:div w:id="1066416883">
          <w:marLeft w:val="0"/>
          <w:marRight w:val="0"/>
          <w:marTop w:val="0"/>
          <w:marBottom w:val="0"/>
          <w:divBdr>
            <w:top w:val="none" w:sz="0" w:space="0" w:color="auto"/>
            <w:left w:val="none" w:sz="0" w:space="0" w:color="auto"/>
            <w:bottom w:val="none" w:sz="0" w:space="0" w:color="auto"/>
            <w:right w:val="none" w:sz="0" w:space="0" w:color="auto"/>
          </w:divBdr>
        </w:div>
        <w:div w:id="561867036">
          <w:marLeft w:val="0"/>
          <w:marRight w:val="0"/>
          <w:marTop w:val="0"/>
          <w:marBottom w:val="0"/>
          <w:divBdr>
            <w:top w:val="none" w:sz="0" w:space="0" w:color="auto"/>
            <w:left w:val="none" w:sz="0" w:space="0" w:color="auto"/>
            <w:bottom w:val="none" w:sz="0" w:space="0" w:color="auto"/>
            <w:right w:val="none" w:sz="0" w:space="0" w:color="auto"/>
          </w:divBdr>
        </w:div>
        <w:div w:id="58482403">
          <w:marLeft w:val="0"/>
          <w:marRight w:val="0"/>
          <w:marTop w:val="0"/>
          <w:marBottom w:val="0"/>
          <w:divBdr>
            <w:top w:val="none" w:sz="0" w:space="0" w:color="auto"/>
            <w:left w:val="none" w:sz="0" w:space="0" w:color="auto"/>
            <w:bottom w:val="none" w:sz="0" w:space="0" w:color="auto"/>
            <w:right w:val="none" w:sz="0" w:space="0" w:color="auto"/>
          </w:divBdr>
        </w:div>
        <w:div w:id="1323462887">
          <w:marLeft w:val="0"/>
          <w:marRight w:val="0"/>
          <w:marTop w:val="0"/>
          <w:marBottom w:val="0"/>
          <w:divBdr>
            <w:top w:val="none" w:sz="0" w:space="0" w:color="auto"/>
            <w:left w:val="none" w:sz="0" w:space="0" w:color="auto"/>
            <w:bottom w:val="none" w:sz="0" w:space="0" w:color="auto"/>
            <w:right w:val="none" w:sz="0" w:space="0" w:color="auto"/>
          </w:divBdr>
        </w:div>
        <w:div w:id="117261003">
          <w:marLeft w:val="0"/>
          <w:marRight w:val="0"/>
          <w:marTop w:val="0"/>
          <w:marBottom w:val="0"/>
          <w:divBdr>
            <w:top w:val="none" w:sz="0" w:space="0" w:color="auto"/>
            <w:left w:val="none" w:sz="0" w:space="0" w:color="auto"/>
            <w:bottom w:val="none" w:sz="0" w:space="0" w:color="auto"/>
            <w:right w:val="none" w:sz="0" w:space="0" w:color="auto"/>
          </w:divBdr>
        </w:div>
        <w:div w:id="14353815">
          <w:marLeft w:val="0"/>
          <w:marRight w:val="0"/>
          <w:marTop w:val="0"/>
          <w:marBottom w:val="0"/>
          <w:divBdr>
            <w:top w:val="none" w:sz="0" w:space="0" w:color="auto"/>
            <w:left w:val="none" w:sz="0" w:space="0" w:color="auto"/>
            <w:bottom w:val="none" w:sz="0" w:space="0" w:color="auto"/>
            <w:right w:val="none" w:sz="0" w:space="0" w:color="auto"/>
          </w:divBdr>
        </w:div>
        <w:div w:id="38942162">
          <w:marLeft w:val="0"/>
          <w:marRight w:val="0"/>
          <w:marTop w:val="0"/>
          <w:marBottom w:val="0"/>
          <w:divBdr>
            <w:top w:val="none" w:sz="0" w:space="0" w:color="auto"/>
            <w:left w:val="none" w:sz="0" w:space="0" w:color="auto"/>
            <w:bottom w:val="none" w:sz="0" w:space="0" w:color="auto"/>
            <w:right w:val="none" w:sz="0" w:space="0" w:color="auto"/>
          </w:divBdr>
        </w:div>
        <w:div w:id="13803196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jNTt7ijKASvcny26oQVxdnj0g==">AMUW2mUcpeCNd92ADiaF7vjBiIrobtsUerAY0KEp4O+/P6/0HhlvDKHvyO8GdufxyqPRx4TtBQ3b+wnRdIXHdaavQJuwHHAz8QEhu6FCzC6C2QlmJsMQnd7If1Q1a/VTV4AOK702iTuClZ3m8rOLPsYK/DY0BrdZfddFAHViilIbXnEc0lSlVTyG7UwALLgUBh7GpAfVSOIwBFZjrLyaQXdTN5cRBdssTeZQZrLSEAzfL2o22Hlb49Mkkz2ktZK/NOKN+ppS5iZDjXIZeXk9jh4xsB2v3kTQOlm+Ia9dnGIabe0BHz3+YTPo/uqRKRsa84wFV1d/vQKie4HpPw/j197X7FL72oAu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C0BAEA-CFCF-43EB-8B99-AC74A71E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23</Pages>
  <Words>8586</Words>
  <Characters>47225</Characters>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2020-10-17T21:31:00Z</cp:lastPrinted>
  <dcterms:created xsi:type="dcterms:W3CDTF">2020-09-21T01:25:00Z</dcterms:created>
  <dcterms:modified xsi:type="dcterms:W3CDTF">2020-10-18T01:27:00Z</dcterms:modified>
</cp:coreProperties>
</file>